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233" w14:textId="77777777" w:rsidR="0090228F" w:rsidRPr="004D49C6" w:rsidRDefault="0090228F" w:rsidP="0090228F">
      <w:pPr>
        <w:widowControl w:val="0"/>
        <w:spacing w:after="60"/>
        <w:outlineLvl w:val="0"/>
        <w:rPr>
          <w:rFonts w:eastAsiaTheme="minorEastAsia" w:cs="Arial"/>
          <w:color w:val="auto"/>
          <w:sz w:val="32"/>
          <w:szCs w:val="32"/>
          <w:lang w:eastAsia="ja-JP"/>
        </w:rPr>
      </w:pPr>
      <w:r>
        <w:rPr>
          <w:rFonts w:eastAsia="MS Mincho" w:cs="Arial"/>
          <w:color w:val="auto"/>
          <w:sz w:val="32"/>
          <w:szCs w:val="32"/>
          <w:lang w:eastAsia="ja-JP"/>
        </w:rPr>
        <w:t>Corporate</w:t>
      </w:r>
    </w:p>
    <w:p w14:paraId="41479375" w14:textId="77777777" w:rsidR="0090228F" w:rsidRDefault="00136989" w:rsidP="0090228F">
      <w:pPr>
        <w:widowControl w:val="0"/>
        <w:spacing w:after="60"/>
        <w:outlineLvl w:val="0"/>
        <w:rPr>
          <w:rFonts w:eastAsia="Times New Roman" w:cs="Arial"/>
          <w:b/>
          <w:color w:val="auto"/>
          <w:sz w:val="32"/>
        </w:rPr>
      </w:pPr>
      <w:r w:rsidRPr="00136989">
        <w:rPr>
          <w:rFonts w:eastAsia="Times New Roman" w:cs="Arial"/>
          <w:b/>
          <w:color w:val="auto"/>
          <w:sz w:val="32"/>
        </w:rPr>
        <w:t xml:space="preserve">Sam </w:t>
      </w:r>
      <w:proofErr w:type="spellStart"/>
      <w:r w:rsidRPr="00136989">
        <w:rPr>
          <w:rFonts w:eastAsia="Times New Roman" w:cs="Arial"/>
          <w:b/>
          <w:color w:val="auto"/>
          <w:sz w:val="32"/>
        </w:rPr>
        <w:t>Maddalena</w:t>
      </w:r>
      <w:proofErr w:type="spellEnd"/>
      <w:r>
        <w:rPr>
          <w:rFonts w:eastAsia="Times New Roman" w:cs="Arial"/>
          <w:b/>
          <w:color w:val="auto"/>
          <w:sz w:val="32"/>
        </w:rPr>
        <w:t xml:space="preserve"> </w:t>
      </w:r>
      <w:r w:rsidR="0090228F" w:rsidRPr="0090228F">
        <w:rPr>
          <w:rFonts w:eastAsia="Times New Roman" w:cs="Arial"/>
          <w:b/>
          <w:color w:val="auto"/>
          <w:sz w:val="32"/>
        </w:rPr>
        <w:t>new CEO of TDK-</w:t>
      </w:r>
      <w:proofErr w:type="spellStart"/>
      <w:r w:rsidR="0090228F" w:rsidRPr="0090228F">
        <w:rPr>
          <w:rFonts w:eastAsia="Times New Roman" w:cs="Arial"/>
          <w:b/>
          <w:color w:val="auto"/>
          <w:sz w:val="32"/>
        </w:rPr>
        <w:t>Micronas</w:t>
      </w:r>
      <w:proofErr w:type="spellEnd"/>
      <w:r w:rsidR="0090228F" w:rsidRPr="0090228F">
        <w:rPr>
          <w:rFonts w:eastAsia="Times New Roman" w:cs="Arial"/>
          <w:b/>
          <w:color w:val="auto"/>
          <w:sz w:val="32"/>
        </w:rPr>
        <w:t xml:space="preserve"> GmbH</w:t>
      </w:r>
    </w:p>
    <w:p w14:paraId="71F0BCAD" w14:textId="77777777" w:rsidR="00136989" w:rsidRPr="00612E35" w:rsidRDefault="00136989" w:rsidP="0012167F">
      <w:pPr>
        <w:widowControl w:val="0"/>
        <w:outlineLvl w:val="0"/>
        <w:rPr>
          <w:rFonts w:eastAsiaTheme="minorEastAsia" w:cs="Arial"/>
          <w:b/>
          <w:color w:val="auto"/>
          <w:szCs w:val="22"/>
          <w:lang w:eastAsia="ja-JP"/>
        </w:rPr>
      </w:pPr>
    </w:p>
    <w:p w14:paraId="3B833C7F" w14:textId="77777777" w:rsidR="0012167F" w:rsidRPr="0012167F" w:rsidRDefault="0012167F" w:rsidP="0012167F">
      <w:pPr>
        <w:pStyle w:val="ListBullet"/>
        <w:numPr>
          <w:ilvl w:val="0"/>
          <w:numId w:val="14"/>
        </w:numPr>
        <w:rPr>
          <w:rFonts w:eastAsia="MS Mincho" w:cs="Arial"/>
          <w:color w:val="auto"/>
          <w:szCs w:val="22"/>
          <w:lang w:eastAsia="ja-JP"/>
        </w:rPr>
      </w:pPr>
      <w:r w:rsidRPr="0012167F">
        <w:rPr>
          <w:rFonts w:eastAsia="Arial" w:cs="Arial"/>
          <w:color w:val="auto"/>
          <w:szCs w:val="22"/>
        </w:rPr>
        <w:t xml:space="preserve">Sam </w:t>
      </w:r>
      <w:proofErr w:type="spellStart"/>
      <w:r w:rsidRPr="0012167F">
        <w:rPr>
          <w:rFonts w:eastAsia="Arial" w:cs="Arial"/>
          <w:color w:val="auto"/>
          <w:szCs w:val="22"/>
        </w:rPr>
        <w:t>Maddalena</w:t>
      </w:r>
      <w:proofErr w:type="spellEnd"/>
      <w:r>
        <w:rPr>
          <w:rFonts w:eastAsia="Arial" w:cs="Arial"/>
          <w:color w:val="auto"/>
          <w:szCs w:val="22"/>
        </w:rPr>
        <w:t xml:space="preserve"> to replace </w:t>
      </w:r>
      <w:proofErr w:type="spellStart"/>
      <w:r>
        <w:rPr>
          <w:rFonts w:eastAsia="Arial" w:cs="Arial"/>
          <w:color w:val="auto"/>
          <w:szCs w:val="22"/>
        </w:rPr>
        <w:t>Guenter</w:t>
      </w:r>
      <w:proofErr w:type="spellEnd"/>
      <w:r>
        <w:rPr>
          <w:rFonts w:eastAsia="Arial" w:cs="Arial"/>
          <w:color w:val="auto"/>
          <w:szCs w:val="22"/>
        </w:rPr>
        <w:t xml:space="preserve"> Weinberger as CEO</w:t>
      </w:r>
    </w:p>
    <w:p w14:paraId="34B4B385" w14:textId="77777777" w:rsidR="0012167F" w:rsidRPr="0012167F" w:rsidRDefault="0012167F" w:rsidP="0012167F">
      <w:pPr>
        <w:pStyle w:val="ListBullet"/>
        <w:numPr>
          <w:ilvl w:val="0"/>
          <w:numId w:val="14"/>
        </w:numPr>
        <w:rPr>
          <w:rFonts w:eastAsia="MS Mincho" w:cs="Arial"/>
          <w:color w:val="auto"/>
          <w:szCs w:val="22"/>
          <w:lang w:eastAsia="ja-JP"/>
        </w:rPr>
      </w:pPr>
      <w:r>
        <w:rPr>
          <w:rFonts w:eastAsia="Arial" w:cs="Arial"/>
          <w:color w:val="auto"/>
          <w:szCs w:val="22"/>
        </w:rPr>
        <w:t>New management structure at TDK-</w:t>
      </w:r>
      <w:proofErr w:type="spellStart"/>
      <w:r>
        <w:rPr>
          <w:rFonts w:eastAsia="Arial" w:cs="Arial"/>
          <w:color w:val="auto"/>
          <w:szCs w:val="22"/>
        </w:rPr>
        <w:t>Micronas</w:t>
      </w:r>
      <w:proofErr w:type="spellEnd"/>
      <w:r>
        <w:rPr>
          <w:rFonts w:eastAsia="Arial" w:cs="Arial"/>
          <w:color w:val="auto"/>
          <w:szCs w:val="22"/>
        </w:rPr>
        <w:t xml:space="preserve"> with CEO, CFO and COO functions </w:t>
      </w:r>
    </w:p>
    <w:p w14:paraId="1357D7ED" w14:textId="77777777" w:rsidR="0090228F" w:rsidRPr="0012167F" w:rsidRDefault="0012167F" w:rsidP="0012167F">
      <w:pPr>
        <w:pStyle w:val="ListBullet"/>
        <w:ind w:left="360"/>
        <w:rPr>
          <w:rFonts w:eastAsia="MS Mincho" w:cs="Arial"/>
          <w:color w:val="auto"/>
          <w:szCs w:val="22"/>
          <w:lang w:eastAsia="ja-JP"/>
        </w:rPr>
      </w:pPr>
      <w:r>
        <w:rPr>
          <w:rFonts w:eastAsia="MS Mincho" w:cs="Arial"/>
          <w:color w:val="auto"/>
          <w:szCs w:val="22"/>
          <w:lang w:eastAsia="ja-JP"/>
        </w:rPr>
        <w:br/>
      </w:r>
    </w:p>
    <w:p w14:paraId="2C035413" w14:textId="2D6853C3" w:rsidR="0090228F" w:rsidRPr="00612E35" w:rsidRDefault="0090228F" w:rsidP="0090228F">
      <w:pPr>
        <w:rPr>
          <w:rFonts w:eastAsia="MS PGothic" w:cs="Arial"/>
          <w:color w:val="auto"/>
          <w:szCs w:val="22"/>
          <w:lang w:eastAsia="ja-JP"/>
        </w:rPr>
      </w:pPr>
      <w:r w:rsidRPr="00612E35">
        <w:rPr>
          <w:rFonts w:eastAsia="MS PGothic" w:cs="Arial"/>
          <w:color w:val="auto"/>
          <w:szCs w:val="22"/>
          <w:lang w:eastAsia="ja-JP"/>
        </w:rPr>
        <w:t xml:space="preserve">January </w:t>
      </w:r>
      <w:r w:rsidR="00650F8A">
        <w:rPr>
          <w:rFonts w:eastAsia="MS PGothic" w:cs="Arial"/>
          <w:color w:val="auto"/>
          <w:szCs w:val="22"/>
          <w:lang w:eastAsia="ja-JP"/>
        </w:rPr>
        <w:t>28</w:t>
      </w:r>
      <w:r w:rsidRPr="00612E35">
        <w:rPr>
          <w:rFonts w:eastAsia="MS PGothic" w:cs="Arial"/>
          <w:color w:val="auto"/>
          <w:szCs w:val="22"/>
          <w:lang w:eastAsia="ja-JP"/>
        </w:rPr>
        <w:t>, 2022</w:t>
      </w:r>
    </w:p>
    <w:p w14:paraId="16BD207E" w14:textId="77777777" w:rsidR="0090228F" w:rsidRPr="00612E35" w:rsidRDefault="0090228F" w:rsidP="0090228F">
      <w:pPr>
        <w:rPr>
          <w:rFonts w:cs="Arial"/>
          <w:color w:val="auto"/>
          <w:szCs w:val="22"/>
          <w:lang w:eastAsia="ja-JP"/>
        </w:rPr>
      </w:pPr>
    </w:p>
    <w:p w14:paraId="70942F1A" w14:textId="0ADA8500" w:rsidR="00247975" w:rsidRPr="004C2E0F" w:rsidRDefault="00652917" w:rsidP="00645137">
      <w:pPr>
        <w:rPr>
          <w:rFonts w:cs="Arial"/>
          <w:szCs w:val="22"/>
          <w:lang w:eastAsia="de-DE"/>
        </w:rPr>
      </w:pPr>
      <w:r>
        <w:rPr>
          <w:rFonts w:eastAsia="MS Mincho" w:cs="Arial"/>
          <w:color w:val="auto"/>
          <w:lang w:eastAsia="ja-JP"/>
        </w:rPr>
        <w:t xml:space="preserve">TDK Corporation (TSE:6762) </w:t>
      </w:r>
      <w:r w:rsidR="0090228F" w:rsidRPr="004D49C6">
        <w:rPr>
          <w:rFonts w:eastAsia="MS Mincho" w:cs="Arial"/>
          <w:color w:val="auto"/>
          <w:lang w:eastAsia="ja-JP"/>
        </w:rPr>
        <w:t>announce</w:t>
      </w:r>
      <w:r w:rsidR="0090228F">
        <w:rPr>
          <w:rFonts w:eastAsia="MS Mincho" w:cs="Arial"/>
          <w:color w:val="auto"/>
          <w:lang w:eastAsia="ja-JP"/>
        </w:rPr>
        <w:t xml:space="preserve">s </w:t>
      </w:r>
      <w:r w:rsidR="00647CE3" w:rsidRPr="00647CE3">
        <w:rPr>
          <w:szCs w:val="22"/>
        </w:rPr>
        <w:t xml:space="preserve">that effective </w:t>
      </w:r>
      <w:r w:rsidR="006370CC">
        <w:rPr>
          <w:szCs w:val="22"/>
        </w:rPr>
        <w:t>March 01</w:t>
      </w:r>
      <w:r w:rsidR="005C3CDE">
        <w:rPr>
          <w:szCs w:val="22"/>
        </w:rPr>
        <w:t>, 2022</w:t>
      </w:r>
      <w:r w:rsidR="0044652F">
        <w:rPr>
          <w:szCs w:val="22"/>
        </w:rPr>
        <w:t>,</w:t>
      </w:r>
      <w:r w:rsidR="005C3CDE">
        <w:rPr>
          <w:szCs w:val="22"/>
        </w:rPr>
        <w:t xml:space="preserve"> Sam </w:t>
      </w:r>
      <w:proofErr w:type="spellStart"/>
      <w:r w:rsidR="005C3CDE">
        <w:rPr>
          <w:szCs w:val="22"/>
        </w:rPr>
        <w:t>Maddalena</w:t>
      </w:r>
      <w:proofErr w:type="spellEnd"/>
      <w:r w:rsidR="005C3CDE">
        <w:rPr>
          <w:szCs w:val="22"/>
        </w:rPr>
        <w:t xml:space="preserve"> </w:t>
      </w:r>
      <w:r w:rsidR="00A7497D">
        <w:rPr>
          <w:szCs w:val="22"/>
        </w:rPr>
        <w:t xml:space="preserve">(45) </w:t>
      </w:r>
      <w:r w:rsidR="00647CE3" w:rsidRPr="00647CE3">
        <w:rPr>
          <w:szCs w:val="22"/>
        </w:rPr>
        <w:t>has been named Chief Executive Officer (CEO) of TDK-</w:t>
      </w:r>
      <w:proofErr w:type="spellStart"/>
      <w:r w:rsidR="00647CE3" w:rsidRPr="00647CE3">
        <w:rPr>
          <w:szCs w:val="22"/>
        </w:rPr>
        <w:t>Micronas</w:t>
      </w:r>
      <w:proofErr w:type="spellEnd"/>
      <w:r w:rsidR="00647CE3" w:rsidRPr="00647CE3">
        <w:rPr>
          <w:szCs w:val="22"/>
        </w:rPr>
        <w:t xml:space="preserve"> GmbH</w:t>
      </w:r>
      <w:r w:rsidR="00647CE3">
        <w:rPr>
          <w:szCs w:val="22"/>
        </w:rPr>
        <w:t>.</w:t>
      </w:r>
      <w:r w:rsidR="00647CE3">
        <w:rPr>
          <w:szCs w:val="22"/>
        </w:rPr>
        <w:br/>
      </w:r>
    </w:p>
    <w:p w14:paraId="7FDFF486" w14:textId="2EAA0A66" w:rsidR="00343868" w:rsidRDefault="00343868" w:rsidP="00343868">
      <w:pPr>
        <w:jc w:val="both"/>
        <w:rPr>
          <w:rFonts w:cs="Arial"/>
          <w:szCs w:val="22"/>
          <w:lang w:val="en-GB"/>
        </w:rPr>
      </w:pPr>
      <w:r w:rsidRPr="00A7497D">
        <w:rPr>
          <w:rFonts w:cs="Arial"/>
          <w:szCs w:val="22"/>
          <w:lang w:val="en-GB"/>
        </w:rPr>
        <w:t xml:space="preserve">“We are very happy to </w:t>
      </w:r>
      <w:r w:rsidR="005C3CDE" w:rsidRPr="00A7497D">
        <w:rPr>
          <w:rFonts w:cs="Arial"/>
          <w:szCs w:val="22"/>
          <w:lang w:val="en-GB"/>
        </w:rPr>
        <w:t>appoint</w:t>
      </w:r>
      <w:r w:rsidRPr="00A7497D">
        <w:rPr>
          <w:rFonts w:cs="Arial"/>
          <w:szCs w:val="22"/>
          <w:lang w:val="en-GB"/>
        </w:rPr>
        <w:t xml:space="preserve"> </w:t>
      </w:r>
      <w:r w:rsidR="005C3CDE" w:rsidRPr="00A7497D">
        <w:rPr>
          <w:rFonts w:cs="Arial"/>
          <w:szCs w:val="22"/>
          <w:lang w:val="en-GB"/>
        </w:rPr>
        <w:t xml:space="preserve">Sam </w:t>
      </w:r>
      <w:proofErr w:type="spellStart"/>
      <w:r w:rsidR="005C3CDE" w:rsidRPr="00A7497D">
        <w:rPr>
          <w:rFonts w:cs="Arial"/>
          <w:szCs w:val="22"/>
          <w:lang w:val="en-GB"/>
        </w:rPr>
        <w:t>Ma</w:t>
      </w:r>
      <w:r w:rsidR="00DB240C" w:rsidRPr="00A7497D">
        <w:rPr>
          <w:rFonts w:cs="Arial"/>
          <w:szCs w:val="22"/>
          <w:lang w:val="en-GB"/>
        </w:rPr>
        <w:t>d</w:t>
      </w:r>
      <w:r w:rsidR="005C3CDE" w:rsidRPr="00A7497D">
        <w:rPr>
          <w:rFonts w:cs="Arial"/>
          <w:szCs w:val="22"/>
          <w:lang w:val="en-GB"/>
        </w:rPr>
        <w:t>dalena</w:t>
      </w:r>
      <w:proofErr w:type="spellEnd"/>
      <w:r w:rsidRPr="00A7497D">
        <w:rPr>
          <w:rFonts w:cs="Arial"/>
          <w:szCs w:val="22"/>
          <w:lang w:val="en-GB"/>
        </w:rPr>
        <w:t xml:space="preserve"> </w:t>
      </w:r>
      <w:r w:rsidR="005C3CDE" w:rsidRPr="00A7497D">
        <w:rPr>
          <w:rFonts w:cs="Arial"/>
          <w:szCs w:val="22"/>
          <w:lang w:val="en-GB"/>
        </w:rPr>
        <w:t>as the new CEO of TDK-</w:t>
      </w:r>
      <w:proofErr w:type="spellStart"/>
      <w:r w:rsidR="005C3CDE" w:rsidRPr="00A7497D">
        <w:rPr>
          <w:rFonts w:cs="Arial"/>
          <w:szCs w:val="22"/>
          <w:lang w:val="en-GB"/>
        </w:rPr>
        <w:t>Micronas</w:t>
      </w:r>
      <w:proofErr w:type="spellEnd"/>
      <w:r w:rsidRPr="00A7497D">
        <w:rPr>
          <w:rFonts w:cs="Arial"/>
          <w:szCs w:val="22"/>
          <w:lang w:val="en-GB"/>
        </w:rPr>
        <w:t xml:space="preserve">. </w:t>
      </w:r>
      <w:r w:rsidR="005C3CDE" w:rsidRPr="00A7497D">
        <w:rPr>
          <w:rFonts w:cs="Arial"/>
          <w:szCs w:val="22"/>
          <w:lang w:val="en-GB"/>
        </w:rPr>
        <w:t>He joined the management team in 2021 and showed great ambitions</w:t>
      </w:r>
      <w:r w:rsidR="00652917" w:rsidRPr="00A7497D">
        <w:rPr>
          <w:rFonts w:cs="Arial"/>
          <w:szCs w:val="22"/>
          <w:lang w:val="en-GB"/>
        </w:rPr>
        <w:t xml:space="preserve"> and </w:t>
      </w:r>
      <w:r w:rsidR="00FB12BC" w:rsidRPr="00A7497D">
        <w:rPr>
          <w:rFonts w:cs="Arial"/>
          <w:szCs w:val="22"/>
          <w:lang w:val="en-GB"/>
        </w:rPr>
        <w:t>commitment</w:t>
      </w:r>
      <w:r w:rsidR="005C3CDE" w:rsidRPr="00A7497D">
        <w:rPr>
          <w:rFonts w:cs="Arial"/>
          <w:szCs w:val="22"/>
          <w:lang w:val="en-GB"/>
        </w:rPr>
        <w:t xml:space="preserve"> to </w:t>
      </w:r>
      <w:r w:rsidR="00652917" w:rsidRPr="00A7497D">
        <w:rPr>
          <w:rFonts w:cs="Arial"/>
          <w:szCs w:val="22"/>
          <w:lang w:val="en-GB"/>
        </w:rPr>
        <w:t>grow the business of TDK-</w:t>
      </w:r>
      <w:proofErr w:type="spellStart"/>
      <w:r w:rsidR="00652917" w:rsidRPr="00A7497D">
        <w:rPr>
          <w:rFonts w:cs="Arial"/>
          <w:szCs w:val="22"/>
          <w:lang w:val="en-GB"/>
        </w:rPr>
        <w:t>Micronas</w:t>
      </w:r>
      <w:proofErr w:type="spellEnd"/>
      <w:r w:rsidR="005C3CDE" w:rsidRPr="00A7497D">
        <w:rPr>
          <w:rFonts w:cs="Arial"/>
          <w:szCs w:val="22"/>
          <w:lang w:val="en-GB"/>
        </w:rPr>
        <w:t xml:space="preserve">. </w:t>
      </w:r>
      <w:r w:rsidRPr="00A7497D">
        <w:rPr>
          <w:rFonts w:cs="Arial"/>
          <w:szCs w:val="22"/>
          <w:lang w:val="en-GB"/>
        </w:rPr>
        <w:t>His experience within the industry and his management skills will be a strong support for TDK-</w:t>
      </w:r>
      <w:proofErr w:type="spellStart"/>
      <w:r w:rsidRPr="00A7497D">
        <w:rPr>
          <w:rFonts w:cs="Arial"/>
          <w:szCs w:val="22"/>
          <w:lang w:val="en-GB"/>
        </w:rPr>
        <w:t>Micronas</w:t>
      </w:r>
      <w:proofErr w:type="spellEnd"/>
      <w:r w:rsidRPr="00A7497D">
        <w:rPr>
          <w:rFonts w:cs="Arial"/>
          <w:szCs w:val="22"/>
          <w:lang w:val="en-GB"/>
        </w:rPr>
        <w:t xml:space="preserve"> and the Magnetic Sensor </w:t>
      </w:r>
      <w:r w:rsidR="00957571" w:rsidRPr="00A7497D">
        <w:rPr>
          <w:rFonts w:cs="Arial"/>
          <w:szCs w:val="22"/>
          <w:lang w:val="en-GB"/>
        </w:rPr>
        <w:t xml:space="preserve">and </w:t>
      </w:r>
      <w:r w:rsidR="0049030A">
        <w:rPr>
          <w:rFonts w:cs="Arial"/>
          <w:szCs w:val="22"/>
          <w:lang w:val="en-GB"/>
        </w:rPr>
        <w:t xml:space="preserve">embedded </w:t>
      </w:r>
      <w:r w:rsidR="00957571" w:rsidRPr="00A7497D">
        <w:rPr>
          <w:rFonts w:cs="Arial"/>
          <w:szCs w:val="22"/>
          <w:lang w:val="en-GB"/>
        </w:rPr>
        <w:t xml:space="preserve">motor control </w:t>
      </w:r>
      <w:r w:rsidRPr="00A7497D">
        <w:rPr>
          <w:rFonts w:cs="Arial"/>
          <w:szCs w:val="22"/>
          <w:lang w:val="en-GB"/>
        </w:rPr>
        <w:t>business of TDK</w:t>
      </w:r>
      <w:r w:rsidR="00652917" w:rsidRPr="00A7497D">
        <w:rPr>
          <w:rFonts w:cs="Arial"/>
          <w:szCs w:val="22"/>
          <w:lang w:val="en-GB"/>
        </w:rPr>
        <w:t xml:space="preserve"> to achieve further growth in our target markets</w:t>
      </w:r>
      <w:r w:rsidRPr="00A7497D">
        <w:rPr>
          <w:rFonts w:cs="Arial"/>
          <w:szCs w:val="22"/>
          <w:lang w:val="en-GB"/>
        </w:rPr>
        <w:t xml:space="preserve">”, says Noboru Saito, </w:t>
      </w:r>
      <w:r w:rsidR="005C3CDE" w:rsidRPr="00A7497D">
        <w:rPr>
          <w:rFonts w:cs="Arial"/>
          <w:szCs w:val="22"/>
          <w:lang w:val="en-GB"/>
        </w:rPr>
        <w:t>CEO of TDK’s sensor business company.</w:t>
      </w:r>
    </w:p>
    <w:p w14:paraId="4DB4B117" w14:textId="77777777" w:rsidR="00343868" w:rsidRDefault="00343868" w:rsidP="00343868">
      <w:pPr>
        <w:jc w:val="both"/>
        <w:rPr>
          <w:rFonts w:cs="Arial"/>
          <w:szCs w:val="22"/>
          <w:lang w:val="en-GB"/>
        </w:rPr>
      </w:pPr>
    </w:p>
    <w:p w14:paraId="27FA954D" w14:textId="77777777" w:rsidR="00343868" w:rsidRPr="00FB12BC" w:rsidRDefault="00343868" w:rsidP="00343868">
      <w:pPr>
        <w:jc w:val="both"/>
        <w:rPr>
          <w:rFonts w:cs="Arial"/>
          <w:szCs w:val="22"/>
          <w:lang w:val="en-GB"/>
        </w:rPr>
      </w:pPr>
      <w:r w:rsidRPr="00FB12BC">
        <w:rPr>
          <w:rFonts w:cs="Arial"/>
          <w:szCs w:val="22"/>
          <w:lang w:val="en-GB"/>
        </w:rPr>
        <w:t xml:space="preserve">Mr </w:t>
      </w:r>
      <w:proofErr w:type="spellStart"/>
      <w:r w:rsidR="00765CA0" w:rsidRPr="00FB12BC">
        <w:rPr>
          <w:rFonts w:cs="Arial"/>
          <w:szCs w:val="22"/>
          <w:lang w:val="en-GB"/>
        </w:rPr>
        <w:t>Mad</w:t>
      </w:r>
      <w:r w:rsidR="00DB240C" w:rsidRPr="00FB12BC">
        <w:rPr>
          <w:rFonts w:cs="Arial"/>
          <w:szCs w:val="22"/>
          <w:lang w:val="en-GB"/>
        </w:rPr>
        <w:t>d</w:t>
      </w:r>
      <w:r w:rsidR="00765CA0" w:rsidRPr="00FB12BC">
        <w:rPr>
          <w:rFonts w:cs="Arial"/>
          <w:szCs w:val="22"/>
          <w:lang w:val="en-GB"/>
        </w:rPr>
        <w:t>alena</w:t>
      </w:r>
      <w:proofErr w:type="spellEnd"/>
      <w:r w:rsidRPr="00FB12BC">
        <w:rPr>
          <w:rFonts w:cs="Arial"/>
          <w:szCs w:val="22"/>
          <w:lang w:val="en-GB"/>
        </w:rPr>
        <w:t xml:space="preserve"> has gained more than </w:t>
      </w:r>
      <w:r w:rsidR="00BD2024" w:rsidRPr="00FB12BC">
        <w:rPr>
          <w:rFonts w:cs="Arial"/>
          <w:szCs w:val="22"/>
          <w:lang w:val="en-GB"/>
        </w:rPr>
        <w:t>20 years</w:t>
      </w:r>
      <w:r w:rsidRPr="00FB12BC">
        <w:rPr>
          <w:rFonts w:cs="Arial"/>
          <w:szCs w:val="22"/>
          <w:lang w:val="en-GB"/>
        </w:rPr>
        <w:t xml:space="preserve"> of experience within the </w:t>
      </w:r>
      <w:proofErr w:type="gramStart"/>
      <w:r w:rsidR="00BD2024" w:rsidRPr="00FB12BC">
        <w:rPr>
          <w:rFonts w:cs="Arial"/>
          <w:szCs w:val="22"/>
          <w:lang w:val="en-GB"/>
        </w:rPr>
        <w:t>Automotive</w:t>
      </w:r>
      <w:proofErr w:type="gramEnd"/>
      <w:r w:rsidR="00BD2024" w:rsidRPr="00FB12BC">
        <w:rPr>
          <w:rFonts w:cs="Arial"/>
          <w:szCs w:val="22"/>
          <w:lang w:val="en-GB"/>
        </w:rPr>
        <w:t xml:space="preserve"> semiconductor industry</w:t>
      </w:r>
      <w:r w:rsidRPr="00FB12BC">
        <w:rPr>
          <w:rFonts w:cs="Arial"/>
          <w:szCs w:val="22"/>
          <w:lang w:val="en-GB"/>
        </w:rPr>
        <w:t xml:space="preserve">. He started his professional career at </w:t>
      </w:r>
      <w:proofErr w:type="spellStart"/>
      <w:r w:rsidR="00BD2024" w:rsidRPr="00FB12BC">
        <w:rPr>
          <w:rFonts w:cs="Arial"/>
          <w:szCs w:val="22"/>
          <w:lang w:val="en-GB"/>
        </w:rPr>
        <w:t>Melexis</w:t>
      </w:r>
      <w:proofErr w:type="spellEnd"/>
      <w:r w:rsidR="00765CA0" w:rsidRPr="00FB12BC">
        <w:rPr>
          <w:rFonts w:cs="Arial"/>
          <w:szCs w:val="22"/>
          <w:lang w:val="en-GB"/>
        </w:rPr>
        <w:t xml:space="preserve">, </w:t>
      </w:r>
      <w:r w:rsidRPr="00FB12BC">
        <w:rPr>
          <w:rFonts w:cs="Arial"/>
          <w:szCs w:val="22"/>
          <w:lang w:val="en-GB"/>
        </w:rPr>
        <w:t>after graduation as an MS EE (Master of Science in Electrical Engineering)</w:t>
      </w:r>
      <w:r w:rsidR="00BD2024" w:rsidRPr="00FB12BC">
        <w:rPr>
          <w:rFonts w:cs="Arial"/>
          <w:szCs w:val="22"/>
          <w:lang w:val="en-GB"/>
        </w:rPr>
        <w:t xml:space="preserve"> at the University </w:t>
      </w:r>
      <w:proofErr w:type="gramStart"/>
      <w:r w:rsidR="00BD2024" w:rsidRPr="00FB12BC">
        <w:rPr>
          <w:rFonts w:cs="Arial"/>
          <w:szCs w:val="22"/>
          <w:lang w:val="en-GB"/>
        </w:rPr>
        <w:t>of</w:t>
      </w:r>
      <w:proofErr w:type="gramEnd"/>
      <w:r w:rsidR="00BD2024" w:rsidRPr="00FB12BC">
        <w:rPr>
          <w:rFonts w:cs="Arial"/>
          <w:szCs w:val="22"/>
          <w:lang w:val="en-GB"/>
        </w:rPr>
        <w:t xml:space="preserve"> Gent, Belgium</w:t>
      </w:r>
      <w:r w:rsidRPr="00FB12BC">
        <w:rPr>
          <w:rFonts w:cs="Arial"/>
          <w:szCs w:val="22"/>
          <w:lang w:val="en-GB"/>
        </w:rPr>
        <w:t>.</w:t>
      </w:r>
    </w:p>
    <w:p w14:paraId="533E6B8F" w14:textId="65CF40F8" w:rsidR="00343868" w:rsidRDefault="00BD2024" w:rsidP="00343868">
      <w:pPr>
        <w:jc w:val="both"/>
        <w:rPr>
          <w:rFonts w:cs="Arial"/>
          <w:szCs w:val="22"/>
          <w:lang w:val="en-GB"/>
        </w:rPr>
      </w:pPr>
      <w:r w:rsidRPr="00FB12BC">
        <w:rPr>
          <w:rFonts w:cs="Arial"/>
          <w:szCs w:val="22"/>
          <w:lang w:val="en-GB"/>
        </w:rPr>
        <w:t>H</w:t>
      </w:r>
      <w:r w:rsidR="00343868" w:rsidRPr="00FB12BC">
        <w:rPr>
          <w:rFonts w:cs="Arial"/>
          <w:szCs w:val="22"/>
          <w:lang w:val="en-GB"/>
        </w:rPr>
        <w:t xml:space="preserve">e held a number of </w:t>
      </w:r>
      <w:r w:rsidRPr="00FB12BC">
        <w:rPr>
          <w:rFonts w:cs="Arial"/>
          <w:szCs w:val="22"/>
          <w:lang w:val="en-GB"/>
        </w:rPr>
        <w:t xml:space="preserve">technical, business and executive roles at </w:t>
      </w:r>
      <w:proofErr w:type="spellStart"/>
      <w:r w:rsidRPr="00FB12BC">
        <w:rPr>
          <w:rFonts w:cs="Arial"/>
          <w:szCs w:val="22"/>
          <w:lang w:val="en-GB"/>
        </w:rPr>
        <w:t>Melexis</w:t>
      </w:r>
      <w:proofErr w:type="spellEnd"/>
      <w:r w:rsidRPr="00FB12BC">
        <w:rPr>
          <w:rFonts w:cs="Arial"/>
          <w:szCs w:val="22"/>
          <w:lang w:val="en-GB"/>
        </w:rPr>
        <w:t xml:space="preserve">. From 2016 to 2019 he was the Vice President Corporate Strategy and Global Marketing. </w:t>
      </w:r>
      <w:r w:rsidR="005A7686" w:rsidRPr="00FB12BC">
        <w:rPr>
          <w:rFonts w:cs="Arial"/>
          <w:szCs w:val="22"/>
          <w:lang w:val="en-GB"/>
        </w:rPr>
        <w:t xml:space="preserve">During 2020 he supported various projects as a consultant for </w:t>
      </w:r>
      <w:proofErr w:type="spellStart"/>
      <w:r w:rsidR="00957571" w:rsidRPr="00FB12BC">
        <w:rPr>
          <w:rFonts w:cs="Arial"/>
          <w:szCs w:val="22"/>
          <w:lang w:val="en-GB"/>
        </w:rPr>
        <w:t>XenomatiX</w:t>
      </w:r>
      <w:proofErr w:type="spellEnd"/>
      <w:r w:rsidR="00957571" w:rsidRPr="00FB12BC">
        <w:rPr>
          <w:rFonts w:cs="Arial"/>
          <w:szCs w:val="22"/>
          <w:lang w:val="en-GB"/>
        </w:rPr>
        <w:t xml:space="preserve"> and IMEC</w:t>
      </w:r>
      <w:r w:rsidR="005A7686" w:rsidRPr="00FB12BC">
        <w:rPr>
          <w:rFonts w:cs="Arial"/>
          <w:szCs w:val="22"/>
          <w:lang w:val="en-GB"/>
        </w:rPr>
        <w:t>.</w:t>
      </w:r>
      <w:r w:rsidRPr="00FB12BC">
        <w:rPr>
          <w:rFonts w:cs="Arial"/>
          <w:szCs w:val="22"/>
          <w:lang w:val="en-GB"/>
        </w:rPr>
        <w:t xml:space="preserve"> </w:t>
      </w:r>
      <w:r w:rsidR="00652917" w:rsidRPr="00FB12BC">
        <w:rPr>
          <w:rFonts w:cs="Arial"/>
          <w:szCs w:val="22"/>
          <w:lang w:val="en-GB"/>
        </w:rPr>
        <w:t xml:space="preserve">In </w:t>
      </w:r>
      <w:proofErr w:type="gramStart"/>
      <w:r w:rsidR="00652917" w:rsidRPr="00FB12BC">
        <w:rPr>
          <w:rFonts w:cs="Arial"/>
          <w:szCs w:val="22"/>
          <w:lang w:val="en-GB"/>
        </w:rPr>
        <w:t>2021</w:t>
      </w:r>
      <w:proofErr w:type="gramEnd"/>
      <w:r w:rsidR="00CC406D">
        <w:rPr>
          <w:rFonts w:cs="Arial"/>
          <w:szCs w:val="22"/>
          <w:lang w:val="en-GB"/>
        </w:rPr>
        <w:t xml:space="preserve"> he joined TDK-</w:t>
      </w:r>
      <w:proofErr w:type="spellStart"/>
      <w:r w:rsidR="00CC406D">
        <w:rPr>
          <w:rFonts w:cs="Arial"/>
          <w:szCs w:val="22"/>
          <w:lang w:val="en-GB"/>
        </w:rPr>
        <w:t>Micronas</w:t>
      </w:r>
      <w:proofErr w:type="spellEnd"/>
      <w:r w:rsidR="00CC406D">
        <w:rPr>
          <w:rFonts w:cs="Arial"/>
          <w:szCs w:val="22"/>
          <w:lang w:val="en-GB"/>
        </w:rPr>
        <w:t>, where h</w:t>
      </w:r>
      <w:bookmarkStart w:id="0" w:name="_GoBack"/>
      <w:bookmarkEnd w:id="0"/>
      <w:r w:rsidR="00652917" w:rsidRPr="00FB12BC">
        <w:rPr>
          <w:rFonts w:cs="Arial"/>
          <w:szCs w:val="22"/>
          <w:lang w:val="en-GB"/>
        </w:rPr>
        <w:t>e held the position as Chief Strategy Officer (CSO).</w:t>
      </w:r>
    </w:p>
    <w:p w14:paraId="1CB13CD2" w14:textId="77777777" w:rsidR="00343868" w:rsidRDefault="00343868" w:rsidP="00343868">
      <w:pPr>
        <w:jc w:val="both"/>
        <w:rPr>
          <w:lang w:val="en-GB"/>
        </w:rPr>
      </w:pPr>
    </w:p>
    <w:p w14:paraId="5676FF08" w14:textId="592707C5" w:rsidR="00343868" w:rsidRDefault="00343868" w:rsidP="00343868">
      <w:pPr>
        <w:jc w:val="both"/>
        <w:rPr>
          <w:rFonts w:cs="Arial"/>
          <w:szCs w:val="22"/>
          <w:lang w:val="en-GB"/>
        </w:rPr>
      </w:pPr>
      <w:r w:rsidRPr="00FB12BC">
        <w:rPr>
          <w:rFonts w:cs="Arial"/>
          <w:szCs w:val="22"/>
          <w:lang w:val="en-GB"/>
        </w:rPr>
        <w:t>“I am looking forward to my future tasks as CEO of TDK-</w:t>
      </w:r>
      <w:proofErr w:type="spellStart"/>
      <w:r w:rsidRPr="00FB12BC">
        <w:rPr>
          <w:rFonts w:cs="Arial"/>
          <w:szCs w:val="22"/>
          <w:lang w:val="en-GB"/>
        </w:rPr>
        <w:t>Micronas</w:t>
      </w:r>
      <w:proofErr w:type="spellEnd"/>
      <w:r w:rsidRPr="00FB12BC">
        <w:rPr>
          <w:rFonts w:cs="Arial"/>
          <w:szCs w:val="22"/>
          <w:lang w:val="en-GB"/>
        </w:rPr>
        <w:t xml:space="preserve"> GmbH and I am sure to contribute to the future growth of TDK’s sensor </w:t>
      </w:r>
      <w:r w:rsidR="00957571" w:rsidRPr="00FB12BC">
        <w:rPr>
          <w:rFonts w:cs="Arial"/>
          <w:szCs w:val="22"/>
          <w:lang w:val="en-GB"/>
        </w:rPr>
        <w:t xml:space="preserve">and motor control </w:t>
      </w:r>
      <w:r w:rsidRPr="00FB12BC">
        <w:rPr>
          <w:rFonts w:cs="Arial"/>
          <w:szCs w:val="22"/>
          <w:lang w:val="en-GB"/>
        </w:rPr>
        <w:t>business</w:t>
      </w:r>
      <w:r w:rsidR="00B02226" w:rsidRPr="00FB12BC">
        <w:rPr>
          <w:rFonts w:cs="Arial"/>
          <w:szCs w:val="22"/>
          <w:lang w:val="en-GB"/>
        </w:rPr>
        <w:t xml:space="preserve"> and </w:t>
      </w:r>
      <w:r w:rsidR="00652917" w:rsidRPr="00FB12BC">
        <w:rPr>
          <w:rFonts w:cs="Arial"/>
          <w:szCs w:val="22"/>
          <w:lang w:val="en-GB"/>
        </w:rPr>
        <w:t xml:space="preserve">expand our market position in the </w:t>
      </w:r>
      <w:proofErr w:type="gramStart"/>
      <w:r w:rsidR="00652917" w:rsidRPr="00FB12BC">
        <w:rPr>
          <w:rFonts w:cs="Arial"/>
          <w:szCs w:val="22"/>
          <w:lang w:val="en-GB"/>
        </w:rPr>
        <w:t>Automotive</w:t>
      </w:r>
      <w:proofErr w:type="gramEnd"/>
      <w:r w:rsidR="00652917" w:rsidRPr="00FB12BC">
        <w:rPr>
          <w:rFonts w:cs="Arial"/>
          <w:szCs w:val="22"/>
          <w:lang w:val="en-GB"/>
        </w:rPr>
        <w:t xml:space="preserve"> industry and other target markets. We can offer a strong product portfolio that we will optimize further in order to offer the best solutions for our customers</w:t>
      </w:r>
      <w:r w:rsidRPr="00FB12BC">
        <w:rPr>
          <w:rFonts w:cs="Arial"/>
          <w:szCs w:val="22"/>
          <w:lang w:val="en-GB"/>
        </w:rPr>
        <w:t xml:space="preserve">”, says </w:t>
      </w:r>
      <w:r w:rsidR="00B02226" w:rsidRPr="00FB12BC">
        <w:rPr>
          <w:rFonts w:cs="Arial"/>
          <w:szCs w:val="22"/>
          <w:lang w:val="en-GB"/>
        </w:rPr>
        <w:t xml:space="preserve">Sam </w:t>
      </w:r>
      <w:proofErr w:type="spellStart"/>
      <w:r w:rsidR="00B02226" w:rsidRPr="00FB12BC">
        <w:rPr>
          <w:rFonts w:cs="Arial"/>
          <w:szCs w:val="22"/>
          <w:lang w:val="en-GB"/>
        </w:rPr>
        <w:t>Maddalena</w:t>
      </w:r>
      <w:proofErr w:type="spellEnd"/>
      <w:r w:rsidR="00B02226" w:rsidRPr="00FB12BC">
        <w:rPr>
          <w:rFonts w:cs="Arial"/>
          <w:szCs w:val="22"/>
          <w:lang w:val="en-GB"/>
        </w:rPr>
        <w:t>.</w:t>
      </w:r>
    </w:p>
    <w:p w14:paraId="2E22BF55" w14:textId="77777777" w:rsidR="00B02226" w:rsidRDefault="00B02226" w:rsidP="00343868">
      <w:pPr>
        <w:jc w:val="both"/>
        <w:rPr>
          <w:rFonts w:cs="Arial"/>
          <w:szCs w:val="22"/>
          <w:lang w:val="en-GB"/>
        </w:rPr>
      </w:pPr>
    </w:p>
    <w:p w14:paraId="0612E92A" w14:textId="77777777" w:rsidR="00B02226" w:rsidRDefault="00B02226" w:rsidP="00343868">
      <w:pPr>
        <w:jc w:val="both"/>
        <w:rPr>
          <w:rFonts w:cs="Arial"/>
          <w:szCs w:val="22"/>
          <w:lang w:val="en-GB"/>
        </w:rPr>
      </w:pPr>
      <w:r>
        <w:rPr>
          <w:rFonts w:cs="Arial"/>
          <w:szCs w:val="22"/>
          <w:lang w:val="en-GB"/>
        </w:rPr>
        <w:t>TDK-</w:t>
      </w:r>
      <w:proofErr w:type="spellStart"/>
      <w:r>
        <w:rPr>
          <w:rFonts w:cs="Arial"/>
          <w:szCs w:val="22"/>
          <w:lang w:val="en-GB"/>
        </w:rPr>
        <w:t>Micronas</w:t>
      </w:r>
      <w:proofErr w:type="spellEnd"/>
      <w:r>
        <w:rPr>
          <w:rFonts w:cs="Arial"/>
          <w:szCs w:val="22"/>
          <w:lang w:val="en-GB"/>
        </w:rPr>
        <w:t xml:space="preserve"> will also establish a new management structure. The new CEO Sam </w:t>
      </w:r>
      <w:proofErr w:type="spellStart"/>
      <w:r>
        <w:rPr>
          <w:rFonts w:cs="Arial"/>
          <w:szCs w:val="22"/>
          <w:lang w:val="en-GB"/>
        </w:rPr>
        <w:t>Maddalena</w:t>
      </w:r>
      <w:proofErr w:type="spellEnd"/>
      <w:r>
        <w:rPr>
          <w:rFonts w:cs="Arial"/>
          <w:szCs w:val="22"/>
          <w:lang w:val="en-GB"/>
        </w:rPr>
        <w:t xml:space="preserve"> will be supported by </w:t>
      </w:r>
      <w:r w:rsidR="00652917">
        <w:rPr>
          <w:rFonts w:cs="Arial"/>
          <w:szCs w:val="22"/>
          <w:lang w:val="en-GB"/>
        </w:rPr>
        <w:t xml:space="preserve">Christian Rook </w:t>
      </w:r>
      <w:r>
        <w:rPr>
          <w:rFonts w:cs="Arial"/>
          <w:szCs w:val="22"/>
          <w:lang w:val="en-GB"/>
        </w:rPr>
        <w:t>as Chief O</w:t>
      </w:r>
      <w:r w:rsidR="00DB240C">
        <w:rPr>
          <w:rFonts w:cs="Arial"/>
          <w:szCs w:val="22"/>
          <w:lang w:val="en-GB"/>
        </w:rPr>
        <w:t xml:space="preserve">perations Officer (COO) and by </w:t>
      </w:r>
      <w:proofErr w:type="spellStart"/>
      <w:r w:rsidR="00DB240C">
        <w:rPr>
          <w:rFonts w:cs="Arial"/>
          <w:szCs w:val="22"/>
          <w:lang w:val="en-GB"/>
        </w:rPr>
        <w:t>Reinhard</w:t>
      </w:r>
      <w:proofErr w:type="spellEnd"/>
      <w:r w:rsidR="00DB240C">
        <w:rPr>
          <w:rFonts w:cs="Arial"/>
          <w:szCs w:val="22"/>
          <w:lang w:val="en-GB"/>
        </w:rPr>
        <w:t xml:space="preserve"> </w:t>
      </w:r>
      <w:proofErr w:type="spellStart"/>
      <w:r w:rsidR="00DB240C">
        <w:rPr>
          <w:rFonts w:cs="Arial"/>
          <w:szCs w:val="22"/>
          <w:lang w:val="en-GB"/>
        </w:rPr>
        <w:t>Schnekenburger</w:t>
      </w:r>
      <w:proofErr w:type="spellEnd"/>
      <w:r w:rsidR="00DB240C">
        <w:rPr>
          <w:rFonts w:cs="Arial"/>
          <w:szCs w:val="22"/>
          <w:lang w:val="en-GB"/>
        </w:rPr>
        <w:t xml:space="preserve"> </w:t>
      </w:r>
      <w:r>
        <w:rPr>
          <w:rFonts w:cs="Arial"/>
          <w:szCs w:val="22"/>
          <w:lang w:val="en-GB"/>
        </w:rPr>
        <w:t>as Chief Financial officer (CFO). Together they will lead TDK-</w:t>
      </w:r>
      <w:proofErr w:type="spellStart"/>
      <w:r>
        <w:rPr>
          <w:rFonts w:cs="Arial"/>
          <w:szCs w:val="22"/>
          <w:lang w:val="en-GB"/>
        </w:rPr>
        <w:t>Micronas</w:t>
      </w:r>
      <w:proofErr w:type="spellEnd"/>
      <w:r>
        <w:rPr>
          <w:rFonts w:cs="Arial"/>
          <w:szCs w:val="22"/>
          <w:lang w:val="en-GB"/>
        </w:rPr>
        <w:t xml:space="preserve"> </w:t>
      </w:r>
      <w:r w:rsidR="00BD2024">
        <w:rPr>
          <w:rFonts w:cs="Arial"/>
          <w:szCs w:val="22"/>
          <w:lang w:val="en-GB"/>
        </w:rPr>
        <w:t xml:space="preserve">with the target to expand </w:t>
      </w:r>
      <w:r w:rsidR="00652917">
        <w:rPr>
          <w:rFonts w:cs="Arial"/>
          <w:szCs w:val="22"/>
          <w:lang w:val="en-GB"/>
        </w:rPr>
        <w:t>the market share of TDK-</w:t>
      </w:r>
      <w:proofErr w:type="spellStart"/>
      <w:r w:rsidR="00652917">
        <w:rPr>
          <w:rFonts w:cs="Arial"/>
          <w:szCs w:val="22"/>
          <w:lang w:val="en-GB"/>
        </w:rPr>
        <w:t>Micronas</w:t>
      </w:r>
      <w:proofErr w:type="spellEnd"/>
      <w:r w:rsidR="00652917">
        <w:rPr>
          <w:rFonts w:cs="Arial"/>
          <w:szCs w:val="22"/>
          <w:lang w:val="en-GB"/>
        </w:rPr>
        <w:t xml:space="preserve"> and TDK’s magnetic sensor business globally. </w:t>
      </w:r>
    </w:p>
    <w:p w14:paraId="1E879619" w14:textId="77777777" w:rsidR="00647CE3" w:rsidRDefault="00647CE3" w:rsidP="00343868">
      <w:pPr>
        <w:jc w:val="both"/>
        <w:rPr>
          <w:rFonts w:cs="Arial"/>
          <w:szCs w:val="22"/>
          <w:lang w:val="en-GB"/>
        </w:rPr>
      </w:pPr>
    </w:p>
    <w:p w14:paraId="52960C81" w14:textId="77777777" w:rsidR="00AB3173" w:rsidRDefault="009F375A" w:rsidP="00647CE3">
      <w:pPr>
        <w:jc w:val="both"/>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00AB3173" w:rsidRPr="00D50C74">
        <w:t>-----</w:t>
      </w:r>
    </w:p>
    <w:p w14:paraId="616A9F61" w14:textId="77777777" w:rsidR="0080468F" w:rsidRPr="00D50C74" w:rsidRDefault="0080468F" w:rsidP="0080468F"/>
    <w:p w14:paraId="5271495E" w14:textId="77777777" w:rsidR="009F375A" w:rsidRPr="004765C2" w:rsidRDefault="009F375A" w:rsidP="009F375A">
      <w:pPr>
        <w:tabs>
          <w:tab w:val="left" w:pos="3000"/>
        </w:tabs>
        <w:rPr>
          <w:rFonts w:cs="Arial"/>
          <w:b/>
          <w:sz w:val="20"/>
          <w:lang w:val="en-GB" w:eastAsia="ja-JP"/>
        </w:rPr>
      </w:pPr>
      <w:r w:rsidRPr="004765C2">
        <w:rPr>
          <w:rFonts w:cs="Arial"/>
          <w:b/>
          <w:sz w:val="20"/>
          <w:lang w:val="en-GB" w:eastAsia="ja-JP"/>
        </w:rPr>
        <w:t>About TDK Corporation</w:t>
      </w:r>
    </w:p>
    <w:p w14:paraId="5F188206" w14:textId="77777777" w:rsidR="009F375A" w:rsidRPr="004D49C6" w:rsidRDefault="009F375A" w:rsidP="009F375A">
      <w:pPr>
        <w:tabs>
          <w:tab w:val="left" w:pos="3000"/>
        </w:tabs>
        <w:rPr>
          <w:rFonts w:cs="Arial"/>
          <w:sz w:val="20"/>
          <w:lang w:val="en-GB" w:eastAsia="ja-JP"/>
        </w:rPr>
      </w:pPr>
      <w:r w:rsidRPr="0055212B">
        <w:rPr>
          <w:rFonts w:cs="Arial"/>
          <w:sz w:val="20"/>
          <w:lang w:val="en-GB" w:eastAsia="ja-JP"/>
        </w:rPr>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TDK's comprehensive, innovation-driven portfolio features passive components such as ceramic, </w:t>
      </w:r>
      <w:proofErr w:type="spellStart"/>
      <w:r w:rsidRPr="0055212B">
        <w:rPr>
          <w:rFonts w:cs="Arial"/>
          <w:sz w:val="20"/>
          <w:lang w:val="en-GB" w:eastAsia="ja-JP"/>
        </w:rPr>
        <w:t>aluminum</w:t>
      </w:r>
      <w:proofErr w:type="spellEnd"/>
      <w:r w:rsidRPr="0055212B">
        <w:rPr>
          <w:rFonts w:cs="Arial"/>
          <w:sz w:val="20"/>
          <w:lang w:val="en-GB" w:eastAsia="ja-JP"/>
        </w:rPr>
        <w:t xml:space="preserve"> electrolytic and film capacitors, as well as magnetics, high-frequency, and piezo and protection devices. The product spectrum also includes sensors and sensor systems such as </w:t>
      </w:r>
      <w:r w:rsidRPr="0055212B">
        <w:rPr>
          <w:rFonts w:cs="Arial"/>
          <w:sz w:val="20"/>
          <w:lang w:val="en-GB" w:eastAsia="ja-JP"/>
        </w:rPr>
        <w:lastRenderedPageBreak/>
        <w:t xml:space="preserve">temperature and pressure, magnetic, and MEMS sensors. In addition, TDK provides power supplies and energy devices, magnetic heads and more. These products are marketed under the product brands TDK, EPCOS, </w:t>
      </w:r>
      <w:proofErr w:type="spellStart"/>
      <w:r w:rsidRPr="0055212B">
        <w:rPr>
          <w:rFonts w:cs="Arial"/>
          <w:sz w:val="20"/>
          <w:lang w:val="en-GB" w:eastAsia="ja-JP"/>
        </w:rPr>
        <w:t>InvenSense</w:t>
      </w:r>
      <w:proofErr w:type="spellEnd"/>
      <w:r w:rsidRPr="0055212B">
        <w:rPr>
          <w:rFonts w:cs="Arial"/>
          <w:sz w:val="20"/>
          <w:lang w:val="en-GB" w:eastAsia="ja-JP"/>
        </w:rPr>
        <w:t xml:space="preserve">, </w:t>
      </w:r>
      <w:proofErr w:type="spellStart"/>
      <w:r w:rsidRPr="0055212B">
        <w:rPr>
          <w:rFonts w:cs="Arial"/>
          <w:sz w:val="20"/>
          <w:lang w:val="en-GB" w:eastAsia="ja-JP"/>
        </w:rPr>
        <w:t>Micronas</w:t>
      </w:r>
      <w:proofErr w:type="spellEnd"/>
      <w:r w:rsidRPr="0055212B">
        <w:rPr>
          <w:rFonts w:cs="Arial"/>
          <w:sz w:val="20"/>
          <w:lang w:val="en-GB" w:eastAsia="ja-JP"/>
        </w:rPr>
        <w:t xml:space="preserve">, </w:t>
      </w:r>
      <w:proofErr w:type="spellStart"/>
      <w:r w:rsidRPr="0055212B">
        <w:rPr>
          <w:rFonts w:cs="Arial"/>
          <w:sz w:val="20"/>
          <w:lang w:val="en-GB" w:eastAsia="ja-JP"/>
        </w:rPr>
        <w:t>Tronics</w:t>
      </w:r>
      <w:proofErr w:type="spellEnd"/>
      <w:r w:rsidRPr="0055212B">
        <w:rPr>
          <w:rFonts w:cs="Arial"/>
          <w:sz w:val="20"/>
          <w:lang w:val="en-GB" w:eastAsia="ja-JP"/>
        </w:rPr>
        <w:t xml:space="preserve"> and TDK-Lambda. TDK focuses on demanding markets in automotive, industrial and consumer electronics, and information and communication technology. The company has a network of design and manufacturing locations and sales offices in Asia, Europe, and in North and South America. In fiscal 2021, TDK posted total sales of USD 13.3 billion and employed about 129,000 people worldwide.</w:t>
      </w:r>
    </w:p>
    <w:p w14:paraId="4A410914" w14:textId="77777777" w:rsidR="009F375A" w:rsidRDefault="009F375A" w:rsidP="009F375A">
      <w:pPr>
        <w:widowControl w:val="0"/>
        <w:tabs>
          <w:tab w:val="clear" w:pos="57"/>
          <w:tab w:val="left" w:pos="840"/>
        </w:tabs>
        <w:spacing w:line="260" w:lineRule="exact"/>
        <w:jc w:val="both"/>
        <w:rPr>
          <w:rFonts w:ascii="MS Mincho" w:eastAsia="MS Mincho" w:hAnsi="MS Mincho"/>
          <w:sz w:val="20"/>
          <w:lang w:eastAsia="ja-JP"/>
        </w:rPr>
      </w:pPr>
    </w:p>
    <w:p w14:paraId="3C06297F" w14:textId="77777777" w:rsidR="009F375A" w:rsidRPr="00CF015C" w:rsidRDefault="009F375A" w:rsidP="009F375A">
      <w:pPr>
        <w:pStyle w:val="berschrift2Nach3pt"/>
        <w:spacing w:after="0"/>
        <w:rPr>
          <w:rFonts w:ascii="Arial" w:hAnsi="Arial" w:cs="Arial"/>
          <w:color w:val="auto"/>
        </w:rPr>
      </w:pPr>
      <w:r w:rsidRPr="00CF015C">
        <w:rPr>
          <w:rFonts w:ascii="Arial" w:hAnsi="Arial" w:cs="Arial"/>
          <w:color w:val="auto"/>
        </w:rPr>
        <w:t>About TDK-</w:t>
      </w:r>
      <w:proofErr w:type="spellStart"/>
      <w:r w:rsidRPr="00CF015C">
        <w:rPr>
          <w:rFonts w:ascii="Arial" w:hAnsi="Arial" w:cs="Arial"/>
          <w:color w:val="auto"/>
        </w:rPr>
        <w:t>Micronas</w:t>
      </w:r>
      <w:proofErr w:type="spellEnd"/>
    </w:p>
    <w:p w14:paraId="5372AFD2" w14:textId="20A74053" w:rsidR="009F375A" w:rsidRDefault="009F375A" w:rsidP="009F375A">
      <w:pPr>
        <w:rPr>
          <w:rFonts w:eastAsia="Batang" w:cs="Arial"/>
          <w:color w:val="auto"/>
          <w:sz w:val="20"/>
          <w:lang w:eastAsia="de-DE"/>
        </w:rPr>
      </w:pPr>
      <w:r w:rsidRPr="009F375A">
        <w:rPr>
          <w:rFonts w:eastAsia="Batang" w:cs="Arial"/>
          <w:color w:val="auto"/>
          <w:sz w:val="20"/>
          <w:lang w:eastAsia="de-DE"/>
        </w:rPr>
        <w:t>TDK-</w:t>
      </w:r>
      <w:proofErr w:type="spellStart"/>
      <w:r w:rsidRPr="009F375A">
        <w:rPr>
          <w:rFonts w:eastAsia="Batang" w:cs="Arial"/>
          <w:color w:val="auto"/>
          <w:sz w:val="20"/>
          <w:lang w:eastAsia="de-DE"/>
        </w:rPr>
        <w:t>Micronas</w:t>
      </w:r>
      <w:proofErr w:type="spellEnd"/>
      <w:r w:rsidRPr="009F375A">
        <w:rPr>
          <w:rFonts w:eastAsia="Batang" w:cs="Arial"/>
          <w:color w:val="auto"/>
          <w:sz w:val="20"/>
          <w:lang w:eastAsia="de-DE"/>
        </w:rPr>
        <w:t xml:space="preserve"> is the center of competence for magnetic-field sensors and CMOS integration within the TDK group. TDK-</w:t>
      </w:r>
      <w:proofErr w:type="spellStart"/>
      <w:r w:rsidRPr="009F375A">
        <w:rPr>
          <w:rFonts w:eastAsia="Batang" w:cs="Arial"/>
          <w:color w:val="auto"/>
          <w:sz w:val="20"/>
          <w:lang w:eastAsia="de-DE"/>
        </w:rPr>
        <w:t>Micronas</w:t>
      </w:r>
      <w:proofErr w:type="spellEnd"/>
      <w:r w:rsidRPr="009F375A">
        <w:rPr>
          <w:rFonts w:eastAsia="Batang" w:cs="Arial"/>
          <w:color w:val="auto"/>
          <w:sz w:val="20"/>
          <w:lang w:eastAsia="de-DE"/>
        </w:rPr>
        <w:t xml:space="preserve"> has gained operational excellence for sensors and actuators production in over 25 years of in-house manufacturing. It has been the first company to integrate a Hall-effect based sensor into CMOS technology in 1993. Since then, TDK-</w:t>
      </w:r>
      <w:proofErr w:type="spellStart"/>
      <w:r w:rsidRPr="009F375A">
        <w:rPr>
          <w:rFonts w:eastAsia="Batang" w:cs="Arial"/>
          <w:color w:val="auto"/>
          <w:sz w:val="20"/>
          <w:lang w:eastAsia="de-DE"/>
        </w:rPr>
        <w:t>Micronas</w:t>
      </w:r>
      <w:proofErr w:type="spellEnd"/>
      <w:r w:rsidRPr="009F375A">
        <w:rPr>
          <w:rFonts w:eastAsia="Batang" w:cs="Arial"/>
          <w:color w:val="auto"/>
          <w:sz w:val="20"/>
          <w:lang w:eastAsia="de-DE"/>
        </w:rPr>
        <w:t xml:space="preserve"> has shipped over five billion Hall sensors to the automotive and industrial market. The operational headquarters are located in Freiburg </w:t>
      </w:r>
      <w:proofErr w:type="spellStart"/>
      <w:r w:rsidRPr="009F375A">
        <w:rPr>
          <w:rFonts w:eastAsia="Batang" w:cs="Arial"/>
          <w:color w:val="auto"/>
          <w:sz w:val="20"/>
          <w:lang w:eastAsia="de-DE"/>
        </w:rPr>
        <w:t>im</w:t>
      </w:r>
      <w:proofErr w:type="spellEnd"/>
      <w:r w:rsidRPr="009F375A">
        <w:rPr>
          <w:rFonts w:eastAsia="Batang" w:cs="Arial"/>
          <w:color w:val="auto"/>
          <w:sz w:val="20"/>
          <w:lang w:eastAsia="de-DE"/>
        </w:rPr>
        <w:t xml:space="preserve"> </w:t>
      </w:r>
      <w:proofErr w:type="spellStart"/>
      <w:r w:rsidRPr="009F375A">
        <w:rPr>
          <w:rFonts w:eastAsia="Batang" w:cs="Arial"/>
          <w:color w:val="auto"/>
          <w:sz w:val="20"/>
          <w:lang w:eastAsia="de-DE"/>
        </w:rPr>
        <w:t>Breisgau</w:t>
      </w:r>
      <w:proofErr w:type="spellEnd"/>
      <w:r w:rsidRPr="009F375A">
        <w:rPr>
          <w:rFonts w:eastAsia="Batang" w:cs="Arial"/>
          <w:color w:val="auto"/>
          <w:sz w:val="20"/>
          <w:lang w:eastAsia="de-DE"/>
        </w:rPr>
        <w:t xml:space="preserve"> (Germany). Currently, TDK-</w:t>
      </w:r>
      <w:proofErr w:type="spellStart"/>
      <w:r w:rsidRPr="009F375A">
        <w:rPr>
          <w:rFonts w:eastAsia="Batang" w:cs="Arial"/>
          <w:color w:val="auto"/>
          <w:sz w:val="20"/>
          <w:lang w:eastAsia="de-DE"/>
        </w:rPr>
        <w:t>Micronas</w:t>
      </w:r>
      <w:proofErr w:type="spellEnd"/>
      <w:r w:rsidRPr="009F375A">
        <w:rPr>
          <w:rFonts w:eastAsia="Batang" w:cs="Arial"/>
          <w:color w:val="auto"/>
          <w:sz w:val="20"/>
          <w:lang w:eastAsia="de-DE"/>
        </w:rPr>
        <w:t xml:space="preserve"> employs around 1,000 people.</w:t>
      </w:r>
    </w:p>
    <w:p w14:paraId="71CFFE73" w14:textId="77777777" w:rsidR="009F375A" w:rsidRPr="004454C2" w:rsidRDefault="009F375A" w:rsidP="009F375A">
      <w:pPr>
        <w:widowControl w:val="0"/>
        <w:tabs>
          <w:tab w:val="clear" w:pos="57"/>
          <w:tab w:val="left" w:pos="840"/>
        </w:tabs>
        <w:spacing w:line="260" w:lineRule="exact"/>
        <w:jc w:val="both"/>
        <w:rPr>
          <w:rFonts w:ascii="MS Mincho" w:eastAsia="MS Mincho" w:hAnsi="MS Mincho"/>
          <w:sz w:val="20"/>
          <w:lang w:eastAsia="ja-JP"/>
        </w:rPr>
      </w:pPr>
    </w:p>
    <w:p w14:paraId="536188F2" w14:textId="77777777" w:rsidR="009F375A" w:rsidRDefault="009F375A" w:rsidP="009F375A">
      <w:r>
        <w:rPr>
          <w:lang w:eastAsia="ja-JP"/>
        </w:rPr>
        <w:t xml:space="preserve"> </w:t>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r>
      <w:r>
        <w:rPr>
          <w:lang w:eastAsia="ja-JP"/>
        </w:rPr>
        <w:tab/>
        <w:t>-----</w:t>
      </w:r>
    </w:p>
    <w:p w14:paraId="5FCF9FD4" w14:textId="77777777" w:rsidR="000D344B" w:rsidRDefault="000D344B" w:rsidP="000D344B">
      <w:pPr>
        <w:tabs>
          <w:tab w:val="left" w:pos="3000"/>
        </w:tabs>
        <w:rPr>
          <w:sz w:val="20"/>
        </w:rPr>
      </w:pPr>
    </w:p>
    <w:p w14:paraId="3B3361C8" w14:textId="77777777" w:rsidR="000D344B" w:rsidRDefault="000D344B" w:rsidP="000D344B">
      <w:pPr>
        <w:rPr>
          <w:sz w:val="20"/>
        </w:rPr>
      </w:pPr>
      <w:r w:rsidRPr="0080468F">
        <w:rPr>
          <w:sz w:val="20"/>
        </w:rPr>
        <w:t xml:space="preserve">You can download this text and associated images from: </w:t>
      </w:r>
    </w:p>
    <w:p w14:paraId="3D3B005C" w14:textId="77777777" w:rsidR="0090228F" w:rsidRPr="00DB240C" w:rsidRDefault="00762120" w:rsidP="000D344B">
      <w:pPr>
        <w:tabs>
          <w:tab w:val="left" w:pos="3000"/>
        </w:tabs>
      </w:pPr>
      <w:hyperlink r:id="rId8" w:history="1">
        <w:r w:rsidR="0090228F" w:rsidRPr="00190C30">
          <w:rPr>
            <w:rStyle w:val="Hyperlink"/>
          </w:rPr>
          <w:t>https://www.micronas.tdk.com/en/press-room/news</w:t>
        </w:r>
      </w:hyperlink>
    </w:p>
    <w:p w14:paraId="1B89A6EF" w14:textId="77777777" w:rsidR="000D344B" w:rsidRDefault="00DB240C" w:rsidP="00DB240C">
      <w:pPr>
        <w:ind w:left="3534"/>
      </w:pPr>
      <w:r>
        <w:br/>
      </w:r>
      <w:r w:rsidR="000D344B">
        <w:t>-----</w:t>
      </w:r>
    </w:p>
    <w:p w14:paraId="0AD5ECAE" w14:textId="77777777" w:rsidR="000D344B" w:rsidRDefault="000D344B" w:rsidP="000D344B">
      <w:pPr>
        <w:tabs>
          <w:tab w:val="left" w:pos="3000"/>
        </w:tabs>
        <w:rPr>
          <w:sz w:val="20"/>
        </w:rPr>
      </w:pPr>
    </w:p>
    <w:p w14:paraId="4BE5781F" w14:textId="77777777" w:rsidR="000D344B" w:rsidRDefault="000D344B" w:rsidP="000D344B">
      <w:pPr>
        <w:keepNext/>
        <w:spacing w:after="60"/>
        <w:outlineLvl w:val="1"/>
        <w:rPr>
          <w:rFonts w:cs="Arial"/>
          <w:b/>
          <w:bCs/>
          <w:sz w:val="20"/>
        </w:rPr>
      </w:pPr>
      <w:r>
        <w:rPr>
          <w:rFonts w:cs="Arial"/>
          <w:b/>
          <w:bCs/>
          <w:sz w:val="20"/>
        </w:rPr>
        <w:t>Contacts for regional media</w:t>
      </w:r>
    </w:p>
    <w:tbl>
      <w:tblPr>
        <w:tblW w:w="5000" w:type="pct"/>
        <w:tblCellMar>
          <w:right w:w="28" w:type="dxa"/>
        </w:tblCellMar>
        <w:tblLook w:val="01E0" w:firstRow="1" w:lastRow="1" w:firstColumn="1" w:lastColumn="1" w:noHBand="0" w:noVBand="0"/>
      </w:tblPr>
      <w:tblGrid>
        <w:gridCol w:w="929"/>
        <w:gridCol w:w="1932"/>
        <w:gridCol w:w="2349"/>
        <w:gridCol w:w="1604"/>
        <w:gridCol w:w="2247"/>
      </w:tblGrid>
      <w:tr w:rsidR="000D344B" w14:paraId="6A6DF5BA" w14:textId="77777777" w:rsidTr="000D344B">
        <w:trPr>
          <w:cantSplit/>
        </w:trPr>
        <w:tc>
          <w:tcPr>
            <w:tcW w:w="513" w:type="pct"/>
            <w:tcBorders>
              <w:top w:val="single" w:sz="4" w:space="0" w:color="999999"/>
              <w:left w:val="single" w:sz="4" w:space="0" w:color="999999"/>
              <w:bottom w:val="single" w:sz="4" w:space="0" w:color="999999"/>
              <w:right w:val="single" w:sz="4" w:space="0" w:color="999999"/>
            </w:tcBorders>
            <w:shd w:val="clear" w:color="auto" w:fill="D9D9D9"/>
          </w:tcPr>
          <w:p w14:paraId="3D3E1DD8" w14:textId="77777777" w:rsidR="000D344B" w:rsidRDefault="000D344B" w:rsidP="00D86FC4">
            <w:pPr>
              <w:rPr>
                <w:b/>
                <w:bCs/>
                <w:sz w:val="17"/>
                <w:szCs w:val="17"/>
              </w:rPr>
            </w:pPr>
            <w:r>
              <w:rPr>
                <w:b/>
                <w:bCs/>
                <w:sz w:val="17"/>
                <w:szCs w:val="17"/>
              </w:rPr>
              <w:t>Region</w:t>
            </w:r>
          </w:p>
        </w:tc>
        <w:tc>
          <w:tcPr>
            <w:tcW w:w="1066" w:type="pct"/>
            <w:tcBorders>
              <w:top w:val="single" w:sz="4" w:space="0" w:color="999999"/>
              <w:left w:val="single" w:sz="4" w:space="0" w:color="999999"/>
              <w:bottom w:val="single" w:sz="4" w:space="0" w:color="999999"/>
            </w:tcBorders>
            <w:shd w:val="clear" w:color="auto" w:fill="D9D9D9"/>
          </w:tcPr>
          <w:p w14:paraId="130BC67B" w14:textId="77777777" w:rsidR="000D344B" w:rsidRDefault="000D344B" w:rsidP="00D86FC4">
            <w:pPr>
              <w:rPr>
                <w:b/>
                <w:bCs/>
                <w:sz w:val="17"/>
                <w:szCs w:val="17"/>
              </w:rPr>
            </w:pPr>
            <w:r>
              <w:rPr>
                <w:b/>
                <w:bCs/>
                <w:sz w:val="17"/>
                <w:szCs w:val="17"/>
              </w:rPr>
              <w:t>Contact</w:t>
            </w:r>
          </w:p>
        </w:tc>
        <w:tc>
          <w:tcPr>
            <w:tcW w:w="1296" w:type="pct"/>
            <w:tcBorders>
              <w:top w:val="single" w:sz="4" w:space="0" w:color="999999"/>
              <w:bottom w:val="single" w:sz="4" w:space="0" w:color="999999"/>
              <w:right w:val="single" w:sz="4" w:space="0" w:color="999999"/>
            </w:tcBorders>
            <w:shd w:val="clear" w:color="auto" w:fill="D9D9D9"/>
          </w:tcPr>
          <w:p w14:paraId="45CA1C73" w14:textId="77777777" w:rsidR="000D344B" w:rsidRDefault="000D344B" w:rsidP="00D86FC4">
            <w:pPr>
              <w:rPr>
                <w:rFonts w:cs="Arial"/>
                <w:b/>
                <w:bCs/>
                <w:sz w:val="17"/>
                <w:szCs w:val="17"/>
                <w:lang w:eastAsia="de-DE"/>
              </w:rPr>
            </w:pPr>
          </w:p>
        </w:tc>
        <w:tc>
          <w:tcPr>
            <w:tcW w:w="885" w:type="pct"/>
            <w:tcBorders>
              <w:top w:val="single" w:sz="4" w:space="0" w:color="999999"/>
              <w:left w:val="single" w:sz="4" w:space="0" w:color="999999"/>
              <w:bottom w:val="single" w:sz="4" w:space="0" w:color="999999"/>
              <w:right w:val="single" w:sz="4" w:space="0" w:color="999999"/>
            </w:tcBorders>
            <w:shd w:val="clear" w:color="auto" w:fill="D9D9D9"/>
          </w:tcPr>
          <w:p w14:paraId="75B2315B" w14:textId="77777777" w:rsidR="000D344B" w:rsidRDefault="000D344B" w:rsidP="00D86FC4">
            <w:pPr>
              <w:rPr>
                <w:b/>
                <w:bCs/>
                <w:sz w:val="17"/>
                <w:szCs w:val="17"/>
              </w:rPr>
            </w:pPr>
            <w:r>
              <w:rPr>
                <w:b/>
                <w:bCs/>
                <w:sz w:val="17"/>
                <w:szCs w:val="17"/>
              </w:rPr>
              <w:t>Phone</w:t>
            </w:r>
          </w:p>
        </w:tc>
        <w:tc>
          <w:tcPr>
            <w:tcW w:w="1240" w:type="pct"/>
            <w:tcBorders>
              <w:top w:val="single" w:sz="4" w:space="0" w:color="999999"/>
              <w:left w:val="single" w:sz="4" w:space="0" w:color="999999"/>
              <w:bottom w:val="single" w:sz="4" w:space="0" w:color="999999"/>
              <w:right w:val="single" w:sz="4" w:space="0" w:color="999999"/>
            </w:tcBorders>
            <w:shd w:val="clear" w:color="auto" w:fill="D9D9D9"/>
          </w:tcPr>
          <w:p w14:paraId="501C5822" w14:textId="77777777" w:rsidR="000D344B" w:rsidRDefault="000D344B" w:rsidP="00D86FC4">
            <w:pPr>
              <w:rPr>
                <w:b/>
                <w:bCs/>
                <w:sz w:val="17"/>
                <w:szCs w:val="17"/>
                <w:lang w:eastAsia="de-DE"/>
              </w:rPr>
            </w:pPr>
            <w:r>
              <w:rPr>
                <w:b/>
                <w:bCs/>
                <w:sz w:val="17"/>
                <w:szCs w:val="17"/>
                <w:lang w:eastAsia="de-DE"/>
              </w:rPr>
              <w:t>Mail</w:t>
            </w:r>
          </w:p>
        </w:tc>
      </w:tr>
      <w:tr w:rsidR="000D344B" w:rsidRPr="00A7497D" w14:paraId="20C74ED2" w14:textId="77777777" w:rsidTr="000D344B">
        <w:trPr>
          <w:cantSplit/>
        </w:trPr>
        <w:tc>
          <w:tcPr>
            <w:tcW w:w="513" w:type="pct"/>
            <w:tcBorders>
              <w:top w:val="single" w:sz="4" w:space="0" w:color="999999"/>
              <w:left w:val="single" w:sz="4" w:space="0" w:color="999999"/>
              <w:bottom w:val="single" w:sz="4" w:space="0" w:color="999999"/>
              <w:right w:val="single" w:sz="4" w:space="0" w:color="999999"/>
            </w:tcBorders>
            <w:vAlign w:val="center"/>
          </w:tcPr>
          <w:p w14:paraId="1778D78F" w14:textId="77777777" w:rsidR="000D344B" w:rsidRPr="00A7497D" w:rsidRDefault="000D344B" w:rsidP="00D86FC4">
            <w:pPr>
              <w:rPr>
                <w:rFonts w:cs="Arial"/>
                <w:b/>
                <w:color w:val="auto"/>
                <w:sz w:val="17"/>
                <w:szCs w:val="17"/>
                <w:lang w:val="es-ES"/>
              </w:rPr>
            </w:pPr>
            <w:r w:rsidRPr="00A7497D">
              <w:rPr>
                <w:rFonts w:cs="Arial"/>
                <w:b/>
                <w:color w:val="auto"/>
                <w:sz w:val="17"/>
                <w:szCs w:val="17"/>
                <w:lang w:val="es-ES"/>
              </w:rPr>
              <w:t>Global</w:t>
            </w:r>
          </w:p>
        </w:tc>
        <w:tc>
          <w:tcPr>
            <w:tcW w:w="1066" w:type="pct"/>
            <w:tcBorders>
              <w:top w:val="single" w:sz="4" w:space="0" w:color="999999"/>
              <w:left w:val="single" w:sz="4" w:space="0" w:color="999999"/>
              <w:bottom w:val="single" w:sz="4" w:space="0" w:color="999999"/>
            </w:tcBorders>
            <w:vAlign w:val="center"/>
          </w:tcPr>
          <w:p w14:paraId="11F24D83" w14:textId="77777777" w:rsidR="000D344B" w:rsidRPr="00A7497D" w:rsidRDefault="000D344B" w:rsidP="000D344B">
            <w:pPr>
              <w:rPr>
                <w:rFonts w:cs="Arial"/>
                <w:color w:val="auto"/>
                <w:sz w:val="17"/>
                <w:szCs w:val="17"/>
                <w:lang w:val="es-ES" w:eastAsia="ja-JP"/>
              </w:rPr>
            </w:pPr>
            <w:r w:rsidRPr="00A7497D">
              <w:rPr>
                <w:rFonts w:cs="Arial"/>
                <w:color w:val="auto"/>
                <w:sz w:val="17"/>
                <w:szCs w:val="17"/>
                <w:lang w:val="es-ES" w:eastAsia="ja-JP"/>
              </w:rPr>
              <w:t>Mrs. Julia ANDRIS</w:t>
            </w:r>
          </w:p>
        </w:tc>
        <w:tc>
          <w:tcPr>
            <w:tcW w:w="1296" w:type="pct"/>
            <w:tcBorders>
              <w:top w:val="single" w:sz="4" w:space="0" w:color="999999"/>
              <w:bottom w:val="single" w:sz="4" w:space="0" w:color="999999"/>
              <w:right w:val="single" w:sz="4" w:space="0" w:color="999999"/>
            </w:tcBorders>
            <w:vAlign w:val="center"/>
          </w:tcPr>
          <w:p w14:paraId="179455C9" w14:textId="77777777" w:rsidR="000D344B" w:rsidRPr="00A7497D" w:rsidRDefault="000D344B" w:rsidP="000D344B">
            <w:pPr>
              <w:rPr>
                <w:rFonts w:cs="Arial"/>
                <w:color w:val="auto"/>
                <w:sz w:val="17"/>
                <w:szCs w:val="17"/>
                <w:lang w:val="es-ES" w:eastAsia="ja-JP"/>
              </w:rPr>
            </w:pPr>
            <w:r w:rsidRPr="00A7497D">
              <w:rPr>
                <w:rFonts w:cs="Arial"/>
                <w:color w:val="auto"/>
                <w:sz w:val="17"/>
                <w:szCs w:val="17"/>
                <w:lang w:val="es-ES"/>
              </w:rPr>
              <w:t>TDK</w:t>
            </w:r>
            <w:r w:rsidRPr="00A7497D">
              <w:rPr>
                <w:rFonts w:cs="Arial"/>
                <w:color w:val="auto"/>
                <w:sz w:val="17"/>
                <w:szCs w:val="17"/>
                <w:lang w:val="es-ES" w:eastAsia="ja-JP"/>
              </w:rPr>
              <w:t>-</w:t>
            </w:r>
            <w:proofErr w:type="spellStart"/>
            <w:r w:rsidRPr="00A7497D">
              <w:rPr>
                <w:rFonts w:cs="Arial"/>
                <w:color w:val="auto"/>
                <w:sz w:val="17"/>
                <w:szCs w:val="17"/>
                <w:lang w:val="es-ES" w:eastAsia="ja-JP"/>
              </w:rPr>
              <w:t>Micronas</w:t>
            </w:r>
            <w:proofErr w:type="spellEnd"/>
            <w:r w:rsidRPr="00A7497D">
              <w:rPr>
                <w:rFonts w:cs="Arial"/>
                <w:color w:val="auto"/>
                <w:sz w:val="17"/>
                <w:szCs w:val="17"/>
                <w:lang w:val="es-ES" w:eastAsia="ja-JP"/>
              </w:rPr>
              <w:t xml:space="preserve"> </w:t>
            </w:r>
            <w:r w:rsidRPr="00A7497D">
              <w:rPr>
                <w:rFonts w:cs="Arial"/>
                <w:color w:val="auto"/>
                <w:sz w:val="17"/>
                <w:szCs w:val="17"/>
                <w:lang w:val="es-ES" w:eastAsia="ja-JP"/>
              </w:rPr>
              <w:br/>
            </w:r>
            <w:proofErr w:type="spellStart"/>
            <w:r w:rsidRPr="00A7497D">
              <w:rPr>
                <w:rFonts w:cs="Arial"/>
                <w:color w:val="auto"/>
                <w:sz w:val="17"/>
                <w:szCs w:val="17"/>
                <w:lang w:val="es-ES" w:eastAsia="ja-JP"/>
              </w:rPr>
              <w:t>Freiburg</w:t>
            </w:r>
            <w:proofErr w:type="spellEnd"/>
            <w:r w:rsidRPr="00A7497D">
              <w:rPr>
                <w:rFonts w:cs="Arial"/>
                <w:color w:val="auto"/>
                <w:sz w:val="17"/>
                <w:szCs w:val="17"/>
                <w:lang w:val="es-ES" w:eastAsia="ja-JP"/>
              </w:rPr>
              <w:t xml:space="preserve">, </w:t>
            </w:r>
            <w:proofErr w:type="spellStart"/>
            <w:r w:rsidRPr="00A7497D">
              <w:rPr>
                <w:rFonts w:cs="Arial"/>
                <w:color w:val="auto"/>
                <w:sz w:val="17"/>
                <w:szCs w:val="17"/>
                <w:lang w:val="es-ES" w:eastAsia="ja-JP"/>
              </w:rPr>
              <w:t>Germany</w:t>
            </w:r>
            <w:proofErr w:type="spellEnd"/>
            <w:r w:rsidRPr="00A7497D">
              <w:rPr>
                <w:rFonts w:cs="Arial"/>
                <w:color w:val="auto"/>
                <w:sz w:val="17"/>
                <w:szCs w:val="17"/>
                <w:lang w:val="es-ES" w:eastAsia="ja-JP"/>
              </w:rPr>
              <w:t xml:space="preserve"> </w:t>
            </w:r>
          </w:p>
        </w:tc>
        <w:tc>
          <w:tcPr>
            <w:tcW w:w="885" w:type="pct"/>
            <w:tcBorders>
              <w:top w:val="single" w:sz="4" w:space="0" w:color="999999"/>
              <w:left w:val="single" w:sz="4" w:space="0" w:color="999999"/>
              <w:bottom w:val="single" w:sz="4" w:space="0" w:color="999999"/>
              <w:right w:val="single" w:sz="4" w:space="0" w:color="999999"/>
            </w:tcBorders>
            <w:vAlign w:val="center"/>
          </w:tcPr>
          <w:p w14:paraId="30ABC687" w14:textId="77777777" w:rsidR="000D344B" w:rsidRPr="00A7497D" w:rsidRDefault="000D344B" w:rsidP="00D86FC4">
            <w:pPr>
              <w:rPr>
                <w:rFonts w:cs="Arial"/>
                <w:color w:val="auto"/>
                <w:sz w:val="17"/>
                <w:szCs w:val="17"/>
                <w:lang w:val="es-ES"/>
              </w:rPr>
            </w:pPr>
            <w:r w:rsidRPr="00A7497D">
              <w:rPr>
                <w:rFonts w:cs="Arial"/>
                <w:color w:val="auto"/>
                <w:sz w:val="17"/>
                <w:szCs w:val="17"/>
                <w:lang w:val="es-ES"/>
              </w:rPr>
              <w:t>+49 761 517 2531</w:t>
            </w:r>
          </w:p>
        </w:tc>
        <w:tc>
          <w:tcPr>
            <w:tcW w:w="1240" w:type="pct"/>
            <w:tcBorders>
              <w:top w:val="single" w:sz="4" w:space="0" w:color="999999"/>
              <w:left w:val="single" w:sz="4" w:space="0" w:color="999999"/>
              <w:bottom w:val="single" w:sz="4" w:space="0" w:color="999999"/>
              <w:right w:val="single" w:sz="4" w:space="0" w:color="999999"/>
            </w:tcBorders>
            <w:vAlign w:val="center"/>
          </w:tcPr>
          <w:p w14:paraId="48EBFFF6" w14:textId="77777777" w:rsidR="000D344B" w:rsidRPr="00A7497D" w:rsidRDefault="00762120" w:rsidP="000D344B">
            <w:pPr>
              <w:ind w:left="175" w:hanging="175"/>
              <w:rPr>
                <w:rFonts w:cs="Arial"/>
                <w:color w:val="auto"/>
                <w:sz w:val="17"/>
                <w:szCs w:val="17"/>
                <w:lang w:val="it-IT" w:eastAsia="ja-JP"/>
              </w:rPr>
            </w:pPr>
            <w:hyperlink r:id="rId9" w:history="1">
              <w:r w:rsidR="000D344B" w:rsidRPr="00A7497D">
                <w:rPr>
                  <w:rStyle w:val="Hyperlink"/>
                  <w:rFonts w:cs="Arial"/>
                  <w:sz w:val="17"/>
                  <w:szCs w:val="17"/>
                  <w:lang w:val="it-IT"/>
                </w:rPr>
                <w:t>media@micronas.com</w:t>
              </w:r>
            </w:hyperlink>
          </w:p>
        </w:tc>
      </w:tr>
    </w:tbl>
    <w:p w14:paraId="19278896" w14:textId="77777777" w:rsidR="00307043" w:rsidRPr="005B5D90" w:rsidRDefault="00307043" w:rsidP="008F6BB7">
      <w:pPr>
        <w:tabs>
          <w:tab w:val="left" w:pos="3000"/>
        </w:tabs>
      </w:pPr>
    </w:p>
    <w:sectPr w:rsidR="00307043" w:rsidRPr="005B5D90" w:rsidSect="00793CA8">
      <w:headerReference w:type="default" r:id="rId10"/>
      <w:footerReference w:type="default" r:id="rId11"/>
      <w:pgSz w:w="11906" w:h="16838" w:code="9"/>
      <w:pgMar w:top="2835" w:right="1134" w:bottom="1276" w:left="1701"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C421A" w14:textId="77777777" w:rsidR="00762120" w:rsidRDefault="00762120">
      <w:r>
        <w:separator/>
      </w:r>
    </w:p>
    <w:p w14:paraId="1D00B5D7" w14:textId="77777777" w:rsidR="00762120" w:rsidRDefault="00762120"/>
  </w:endnote>
  <w:endnote w:type="continuationSeparator" w:id="0">
    <w:p w14:paraId="7E00E537" w14:textId="77777777" w:rsidR="00762120" w:rsidRDefault="00762120">
      <w:r>
        <w:continuationSeparator/>
      </w:r>
    </w:p>
    <w:p w14:paraId="036678B4" w14:textId="77777777" w:rsidR="00762120" w:rsidRDefault="00762120"/>
  </w:endnote>
  <w:endnote w:type="continuationNotice" w:id="1">
    <w:p w14:paraId="355CD3A2" w14:textId="77777777" w:rsidR="00762120" w:rsidRDefault="007621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Arial Fett">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1" w:type="dxa"/>
      <w:tblCellMar>
        <w:left w:w="70" w:type="dxa"/>
        <w:right w:w="70" w:type="dxa"/>
      </w:tblCellMar>
      <w:tblLook w:val="0000" w:firstRow="0" w:lastRow="0" w:firstColumn="0" w:lastColumn="0" w:noHBand="0" w:noVBand="0"/>
    </w:tblPr>
    <w:tblGrid>
      <w:gridCol w:w="8434"/>
      <w:gridCol w:w="567"/>
    </w:tblGrid>
    <w:tr w:rsidR="00000B64" w14:paraId="08B26922" w14:textId="77777777" w:rsidTr="00DD75A3">
      <w:tc>
        <w:tcPr>
          <w:tcW w:w="8434" w:type="dxa"/>
        </w:tcPr>
        <w:p w14:paraId="7E9223EC" w14:textId="77777777" w:rsidR="00000B64" w:rsidRDefault="00000B64">
          <w:pPr>
            <w:pStyle w:val="Footer"/>
            <w:rPr>
              <w:b/>
              <w:lang w:val="es-ES"/>
            </w:rPr>
          </w:pPr>
          <w:r>
            <w:t>TDK Corporation</w:t>
          </w:r>
        </w:p>
      </w:tc>
      <w:tc>
        <w:tcPr>
          <w:tcW w:w="567" w:type="dxa"/>
        </w:tcPr>
        <w:p w14:paraId="4779049A" w14:textId="6319ABAB" w:rsidR="00000B64" w:rsidRDefault="00000B64">
          <w:pPr>
            <w:pStyle w:val="Footer"/>
            <w:jc w:val="right"/>
          </w:pPr>
          <w:r w:rsidRPr="000859F0">
            <w:rPr>
              <w:b/>
              <w:snapToGrid w:val="0"/>
              <w:lang w:eastAsia="de-DE"/>
            </w:rPr>
            <w:fldChar w:fldCharType="begin"/>
          </w:r>
          <w:r w:rsidRPr="000859F0">
            <w:rPr>
              <w:b/>
              <w:snapToGrid w:val="0"/>
              <w:lang w:eastAsia="de-DE"/>
            </w:rPr>
            <w:instrText xml:space="preserve"> PAGE </w:instrText>
          </w:r>
          <w:r w:rsidRPr="000859F0">
            <w:rPr>
              <w:b/>
              <w:snapToGrid w:val="0"/>
              <w:lang w:eastAsia="de-DE"/>
            </w:rPr>
            <w:fldChar w:fldCharType="separate"/>
          </w:r>
          <w:r w:rsidR="00CC406D">
            <w:rPr>
              <w:b/>
              <w:noProof/>
              <w:snapToGrid w:val="0"/>
              <w:lang w:eastAsia="de-DE"/>
            </w:rPr>
            <w:t>2</w:t>
          </w:r>
          <w:r w:rsidRPr="000859F0">
            <w:rPr>
              <w:b/>
              <w:snapToGrid w:val="0"/>
              <w:lang w:eastAsia="de-DE"/>
            </w:rPr>
            <w:fldChar w:fldCharType="end"/>
          </w:r>
          <w:r>
            <w:rPr>
              <w:snapToGrid w:val="0"/>
              <w:spacing w:val="20"/>
              <w:lang w:eastAsia="de-DE"/>
            </w:rPr>
            <w:t xml:space="preserve"> </w:t>
          </w:r>
          <w:r>
            <w:rPr>
              <w:spacing w:val="20"/>
            </w:rPr>
            <w:t xml:space="preserve">/ </w:t>
          </w:r>
          <w:r w:rsidRPr="000859F0">
            <w:rPr>
              <w:bCs/>
            </w:rPr>
            <w:fldChar w:fldCharType="begin"/>
          </w:r>
          <w:r w:rsidRPr="000859F0">
            <w:rPr>
              <w:bCs/>
            </w:rPr>
            <w:instrText xml:space="preserve"> NUMPAGES </w:instrText>
          </w:r>
          <w:r w:rsidRPr="000859F0">
            <w:rPr>
              <w:bCs/>
            </w:rPr>
            <w:fldChar w:fldCharType="separate"/>
          </w:r>
          <w:r w:rsidR="00CC406D">
            <w:rPr>
              <w:bCs/>
              <w:noProof/>
            </w:rPr>
            <w:t>2</w:t>
          </w:r>
          <w:r w:rsidRPr="000859F0">
            <w:rPr>
              <w:bCs/>
            </w:rPr>
            <w:fldChar w:fldCharType="end"/>
          </w:r>
        </w:p>
      </w:tc>
    </w:tr>
  </w:tbl>
  <w:p w14:paraId="3F77E105" w14:textId="77777777" w:rsidR="00000B64" w:rsidRDefault="00000B64" w:rsidP="009C74CB">
    <w:pPr>
      <w:pStyle w:val="Footer"/>
    </w:pPr>
  </w:p>
  <w:p w14:paraId="750041F9" w14:textId="77777777" w:rsidR="00000B64" w:rsidRDefault="00000B64" w:rsidP="009C74CB">
    <w:pPr>
      <w:pStyle w:val="Footer"/>
    </w:pPr>
  </w:p>
  <w:p w14:paraId="25EFE066" w14:textId="77777777" w:rsidR="00000B64" w:rsidRDefault="00000B64" w:rsidP="009C74CB">
    <w:pPr>
      <w:pStyle w:val="Footer"/>
    </w:pPr>
  </w:p>
  <w:p w14:paraId="7E80751A" w14:textId="77777777" w:rsidR="00000B64" w:rsidRDefault="00000B64" w:rsidP="009C74CB">
    <w:pPr>
      <w:pStyle w:val="Footer"/>
    </w:pPr>
  </w:p>
  <w:p w14:paraId="211974A9" w14:textId="77777777" w:rsidR="00000B64" w:rsidRDefault="00000B64" w:rsidP="009C74CB">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E72E2" w14:textId="77777777" w:rsidR="00762120" w:rsidRDefault="00762120">
      <w:r>
        <w:separator/>
      </w:r>
    </w:p>
    <w:p w14:paraId="181A29D0" w14:textId="77777777" w:rsidR="00762120" w:rsidRDefault="00762120"/>
  </w:footnote>
  <w:footnote w:type="continuationSeparator" w:id="0">
    <w:p w14:paraId="50188E9E" w14:textId="77777777" w:rsidR="00762120" w:rsidRDefault="00762120">
      <w:r>
        <w:continuationSeparator/>
      </w:r>
    </w:p>
    <w:p w14:paraId="59241299" w14:textId="77777777" w:rsidR="00762120" w:rsidRDefault="00762120"/>
  </w:footnote>
  <w:footnote w:type="continuationNotice" w:id="1">
    <w:p w14:paraId="5339CE4B" w14:textId="77777777" w:rsidR="00762120" w:rsidRDefault="0076212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A9B0D" w14:textId="77777777" w:rsidR="00000B64" w:rsidRPr="00540CF9" w:rsidRDefault="000F767A" w:rsidP="00540CF9">
    <w:pPr>
      <w:pStyle w:val="Footer"/>
      <w:rPr>
        <w:sz w:val="20"/>
        <w:szCs w:val="48"/>
      </w:rPr>
    </w:pPr>
    <w:r>
      <w:rPr>
        <w:noProof/>
        <w:sz w:val="20"/>
        <w:szCs w:val="48"/>
        <w:lang w:val="en-GB" w:eastAsia="ja-JP"/>
      </w:rPr>
      <w:drawing>
        <wp:inline distT="0" distB="0" distL="0" distR="0" wp14:anchorId="7BFB568A" wp14:editId="7433D8B3">
          <wp:extent cx="5762625" cy="285750"/>
          <wp:effectExtent l="0" t="0" r="9525" b="0"/>
          <wp:docPr id="1" name="Bild 1" descr="120210_TDK_Press information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210_TDK_Press information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285750"/>
                  </a:xfrm>
                  <a:prstGeom prst="rect">
                    <a:avLst/>
                  </a:prstGeom>
                  <a:noFill/>
                  <a:ln>
                    <a:noFill/>
                  </a:ln>
                </pic:spPr>
              </pic:pic>
            </a:graphicData>
          </a:graphic>
        </wp:inline>
      </w:drawing>
    </w:r>
  </w:p>
  <w:p w14:paraId="624B0395" w14:textId="77777777" w:rsidR="00000B64" w:rsidRDefault="00000B64">
    <w:pPr>
      <w:pStyle w:val="Header"/>
      <w:spacing w:before="38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972398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E85B56"/>
    <w:multiLevelType w:val="hybridMultilevel"/>
    <w:tmpl w:val="51C68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4445324"/>
    <w:multiLevelType w:val="hybridMultilevel"/>
    <w:tmpl w:val="A7F279D2"/>
    <w:lvl w:ilvl="0" w:tplc="04070001">
      <w:start w:val="1"/>
      <w:numFmt w:val="bullet"/>
      <w:lvlText w:val=""/>
      <w:lvlJc w:val="left"/>
      <w:pPr>
        <w:ind w:left="1062" w:hanging="360"/>
      </w:pPr>
      <w:rPr>
        <w:rFonts w:ascii="Symbol" w:hAnsi="Symbol" w:hint="default"/>
      </w:rPr>
    </w:lvl>
    <w:lvl w:ilvl="1" w:tplc="04070003" w:tentative="1">
      <w:start w:val="1"/>
      <w:numFmt w:val="bullet"/>
      <w:lvlText w:val="o"/>
      <w:lvlJc w:val="left"/>
      <w:pPr>
        <w:ind w:left="1782" w:hanging="360"/>
      </w:pPr>
      <w:rPr>
        <w:rFonts w:ascii="Courier New" w:hAnsi="Courier New" w:cs="Courier New" w:hint="default"/>
      </w:rPr>
    </w:lvl>
    <w:lvl w:ilvl="2" w:tplc="04070005" w:tentative="1">
      <w:start w:val="1"/>
      <w:numFmt w:val="bullet"/>
      <w:lvlText w:val=""/>
      <w:lvlJc w:val="left"/>
      <w:pPr>
        <w:ind w:left="2502" w:hanging="360"/>
      </w:pPr>
      <w:rPr>
        <w:rFonts w:ascii="Wingdings" w:hAnsi="Wingdings" w:hint="default"/>
      </w:rPr>
    </w:lvl>
    <w:lvl w:ilvl="3" w:tplc="04070001" w:tentative="1">
      <w:start w:val="1"/>
      <w:numFmt w:val="bullet"/>
      <w:lvlText w:val=""/>
      <w:lvlJc w:val="left"/>
      <w:pPr>
        <w:ind w:left="3222" w:hanging="360"/>
      </w:pPr>
      <w:rPr>
        <w:rFonts w:ascii="Symbol" w:hAnsi="Symbol" w:hint="default"/>
      </w:rPr>
    </w:lvl>
    <w:lvl w:ilvl="4" w:tplc="04070003" w:tentative="1">
      <w:start w:val="1"/>
      <w:numFmt w:val="bullet"/>
      <w:lvlText w:val="o"/>
      <w:lvlJc w:val="left"/>
      <w:pPr>
        <w:ind w:left="3942" w:hanging="360"/>
      </w:pPr>
      <w:rPr>
        <w:rFonts w:ascii="Courier New" w:hAnsi="Courier New" w:cs="Courier New" w:hint="default"/>
      </w:rPr>
    </w:lvl>
    <w:lvl w:ilvl="5" w:tplc="04070005" w:tentative="1">
      <w:start w:val="1"/>
      <w:numFmt w:val="bullet"/>
      <w:lvlText w:val=""/>
      <w:lvlJc w:val="left"/>
      <w:pPr>
        <w:ind w:left="4662" w:hanging="360"/>
      </w:pPr>
      <w:rPr>
        <w:rFonts w:ascii="Wingdings" w:hAnsi="Wingdings" w:hint="default"/>
      </w:rPr>
    </w:lvl>
    <w:lvl w:ilvl="6" w:tplc="04070001" w:tentative="1">
      <w:start w:val="1"/>
      <w:numFmt w:val="bullet"/>
      <w:lvlText w:val=""/>
      <w:lvlJc w:val="left"/>
      <w:pPr>
        <w:ind w:left="5382" w:hanging="360"/>
      </w:pPr>
      <w:rPr>
        <w:rFonts w:ascii="Symbol" w:hAnsi="Symbol" w:hint="default"/>
      </w:rPr>
    </w:lvl>
    <w:lvl w:ilvl="7" w:tplc="04070003" w:tentative="1">
      <w:start w:val="1"/>
      <w:numFmt w:val="bullet"/>
      <w:lvlText w:val="o"/>
      <w:lvlJc w:val="left"/>
      <w:pPr>
        <w:ind w:left="6102" w:hanging="360"/>
      </w:pPr>
      <w:rPr>
        <w:rFonts w:ascii="Courier New" w:hAnsi="Courier New" w:cs="Courier New" w:hint="default"/>
      </w:rPr>
    </w:lvl>
    <w:lvl w:ilvl="8" w:tplc="04070005" w:tentative="1">
      <w:start w:val="1"/>
      <w:numFmt w:val="bullet"/>
      <w:lvlText w:val=""/>
      <w:lvlJc w:val="left"/>
      <w:pPr>
        <w:ind w:left="6822" w:hanging="360"/>
      </w:pPr>
      <w:rPr>
        <w:rFonts w:ascii="Wingdings" w:hAnsi="Wingdings" w:hint="default"/>
      </w:rPr>
    </w:lvl>
  </w:abstractNum>
  <w:abstractNum w:abstractNumId="3" w15:restartNumberingAfterBreak="0">
    <w:nsid w:val="0A0E7CB5"/>
    <w:multiLevelType w:val="hybridMultilevel"/>
    <w:tmpl w:val="287C8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901EDB"/>
    <w:multiLevelType w:val="hybridMultilevel"/>
    <w:tmpl w:val="C4B631F2"/>
    <w:lvl w:ilvl="0" w:tplc="6CF0C374">
      <w:start w:val="1"/>
      <w:numFmt w:val="bullet"/>
      <w:lvlText w:val=""/>
      <w:lvlJc w:val="left"/>
      <w:pPr>
        <w:tabs>
          <w:tab w:val="num" w:pos="227"/>
        </w:tabs>
        <w:ind w:left="227" w:hanging="227"/>
      </w:pPr>
      <w:rPr>
        <w:rFonts w:ascii="Symbol" w:hAnsi="Symbol" w:hint="default"/>
        <w:b w:val="0"/>
        <w:i w:val="0"/>
        <w:color w:val="000000"/>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1A4D4F"/>
    <w:multiLevelType w:val="hybridMultilevel"/>
    <w:tmpl w:val="09B82094"/>
    <w:lvl w:ilvl="0" w:tplc="4C3E3FCE">
      <w:start w:val="1"/>
      <w:numFmt w:val="bullet"/>
      <w:pStyle w:val="Aufzhlungszeichen2Links0cmErsteZeile0cm1"/>
      <w:lvlText w:val="¬"/>
      <w:lvlJc w:val="left"/>
      <w:pPr>
        <w:tabs>
          <w:tab w:val="num" w:pos="624"/>
        </w:tabs>
        <w:ind w:left="624" w:hanging="28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F140D5"/>
    <w:multiLevelType w:val="hybridMultilevel"/>
    <w:tmpl w:val="C3A04E58"/>
    <w:lvl w:ilvl="0" w:tplc="04070001">
      <w:start w:val="1"/>
      <w:numFmt w:val="bullet"/>
      <w:lvlText w:val=""/>
      <w:lvlJc w:val="left"/>
      <w:pPr>
        <w:ind w:left="1062" w:hanging="360"/>
      </w:pPr>
      <w:rPr>
        <w:rFonts w:ascii="Symbol" w:hAnsi="Symbol" w:hint="default"/>
      </w:rPr>
    </w:lvl>
    <w:lvl w:ilvl="1" w:tplc="04070003" w:tentative="1">
      <w:start w:val="1"/>
      <w:numFmt w:val="bullet"/>
      <w:lvlText w:val="o"/>
      <w:lvlJc w:val="left"/>
      <w:pPr>
        <w:ind w:left="1782" w:hanging="360"/>
      </w:pPr>
      <w:rPr>
        <w:rFonts w:ascii="Courier New" w:hAnsi="Courier New" w:cs="Courier New" w:hint="default"/>
      </w:rPr>
    </w:lvl>
    <w:lvl w:ilvl="2" w:tplc="04070005" w:tentative="1">
      <w:start w:val="1"/>
      <w:numFmt w:val="bullet"/>
      <w:lvlText w:val=""/>
      <w:lvlJc w:val="left"/>
      <w:pPr>
        <w:ind w:left="2502" w:hanging="360"/>
      </w:pPr>
      <w:rPr>
        <w:rFonts w:ascii="Wingdings" w:hAnsi="Wingdings" w:hint="default"/>
      </w:rPr>
    </w:lvl>
    <w:lvl w:ilvl="3" w:tplc="04070001" w:tentative="1">
      <w:start w:val="1"/>
      <w:numFmt w:val="bullet"/>
      <w:lvlText w:val=""/>
      <w:lvlJc w:val="left"/>
      <w:pPr>
        <w:ind w:left="3222" w:hanging="360"/>
      </w:pPr>
      <w:rPr>
        <w:rFonts w:ascii="Symbol" w:hAnsi="Symbol" w:hint="default"/>
      </w:rPr>
    </w:lvl>
    <w:lvl w:ilvl="4" w:tplc="04070003" w:tentative="1">
      <w:start w:val="1"/>
      <w:numFmt w:val="bullet"/>
      <w:lvlText w:val="o"/>
      <w:lvlJc w:val="left"/>
      <w:pPr>
        <w:ind w:left="3942" w:hanging="360"/>
      </w:pPr>
      <w:rPr>
        <w:rFonts w:ascii="Courier New" w:hAnsi="Courier New" w:cs="Courier New" w:hint="default"/>
      </w:rPr>
    </w:lvl>
    <w:lvl w:ilvl="5" w:tplc="04070005" w:tentative="1">
      <w:start w:val="1"/>
      <w:numFmt w:val="bullet"/>
      <w:lvlText w:val=""/>
      <w:lvlJc w:val="left"/>
      <w:pPr>
        <w:ind w:left="4662" w:hanging="360"/>
      </w:pPr>
      <w:rPr>
        <w:rFonts w:ascii="Wingdings" w:hAnsi="Wingdings" w:hint="default"/>
      </w:rPr>
    </w:lvl>
    <w:lvl w:ilvl="6" w:tplc="04070001" w:tentative="1">
      <w:start w:val="1"/>
      <w:numFmt w:val="bullet"/>
      <w:lvlText w:val=""/>
      <w:lvlJc w:val="left"/>
      <w:pPr>
        <w:ind w:left="5382" w:hanging="360"/>
      </w:pPr>
      <w:rPr>
        <w:rFonts w:ascii="Symbol" w:hAnsi="Symbol" w:hint="default"/>
      </w:rPr>
    </w:lvl>
    <w:lvl w:ilvl="7" w:tplc="04070003" w:tentative="1">
      <w:start w:val="1"/>
      <w:numFmt w:val="bullet"/>
      <w:lvlText w:val="o"/>
      <w:lvlJc w:val="left"/>
      <w:pPr>
        <w:ind w:left="6102" w:hanging="360"/>
      </w:pPr>
      <w:rPr>
        <w:rFonts w:ascii="Courier New" w:hAnsi="Courier New" w:cs="Courier New" w:hint="default"/>
      </w:rPr>
    </w:lvl>
    <w:lvl w:ilvl="8" w:tplc="04070005" w:tentative="1">
      <w:start w:val="1"/>
      <w:numFmt w:val="bullet"/>
      <w:lvlText w:val=""/>
      <w:lvlJc w:val="left"/>
      <w:pPr>
        <w:ind w:left="6822" w:hanging="360"/>
      </w:pPr>
      <w:rPr>
        <w:rFonts w:ascii="Wingdings" w:hAnsi="Wingdings" w:hint="default"/>
      </w:rPr>
    </w:lvl>
  </w:abstractNum>
  <w:abstractNum w:abstractNumId="7" w15:restartNumberingAfterBreak="0">
    <w:nsid w:val="474A3450"/>
    <w:multiLevelType w:val="multilevel"/>
    <w:tmpl w:val="B87862E8"/>
    <w:numStyleLink w:val="Aufgezhlt"/>
  </w:abstractNum>
  <w:abstractNum w:abstractNumId="8" w15:restartNumberingAfterBreak="0">
    <w:nsid w:val="4A00366B"/>
    <w:multiLevelType w:val="hybridMultilevel"/>
    <w:tmpl w:val="DDCC674A"/>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9" w15:restartNumberingAfterBreak="0">
    <w:nsid w:val="5C3476D3"/>
    <w:multiLevelType w:val="hybridMultilevel"/>
    <w:tmpl w:val="9E3AA52A"/>
    <w:lvl w:ilvl="0" w:tplc="F2926D2C">
      <w:start w:val="1"/>
      <w:numFmt w:val="bullet"/>
      <w:lvlText w:val=""/>
      <w:lvlJc w:val="left"/>
      <w:pPr>
        <w:tabs>
          <w:tab w:val="num" w:pos="227"/>
        </w:tabs>
        <w:ind w:left="227" w:hanging="227"/>
      </w:pPr>
      <w:rPr>
        <w:rFonts w:ascii="Symbol" w:hAnsi="Symbol" w:hint="default"/>
        <w:b w:val="0"/>
        <w:i w:val="0"/>
        <w:color w:val="0000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9707CC"/>
    <w:multiLevelType w:val="multilevel"/>
    <w:tmpl w:val="C4B631F2"/>
    <w:lvl w:ilvl="0">
      <w:start w:val="1"/>
      <w:numFmt w:val="bullet"/>
      <w:lvlText w:val=""/>
      <w:lvlJc w:val="left"/>
      <w:pPr>
        <w:tabs>
          <w:tab w:val="num" w:pos="227"/>
        </w:tabs>
        <w:ind w:left="227" w:hanging="227"/>
      </w:pPr>
      <w:rPr>
        <w:rFonts w:ascii="Symbol" w:hAnsi="Symbol"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617723"/>
    <w:multiLevelType w:val="multilevel"/>
    <w:tmpl w:val="B87862E8"/>
    <w:styleLink w:val="Aufgezhlt"/>
    <w:lvl w:ilvl="0">
      <w:start w:val="1"/>
      <w:numFmt w:val="bullet"/>
      <w:lvlText w:val=""/>
      <w:lvlJc w:val="left"/>
      <w:pPr>
        <w:tabs>
          <w:tab w:val="num" w:pos="227"/>
        </w:tabs>
        <w:ind w:left="227" w:hanging="227"/>
      </w:pPr>
      <w:rPr>
        <w:rFonts w:ascii="Symbol" w:eastAsia="Arial Unicode MS" w:hAnsi="Symbol"/>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8A7709"/>
    <w:multiLevelType w:val="multilevel"/>
    <w:tmpl w:val="A7B09CCC"/>
    <w:lvl w:ilvl="0">
      <w:start w:val="1"/>
      <w:numFmt w:val="bullet"/>
      <w:pStyle w:val="Aufzhlung210p"/>
      <w:lvlText w:val=""/>
      <w:lvlJc w:val="left"/>
      <w:pPr>
        <w:tabs>
          <w:tab w:val="num" w:pos="227"/>
        </w:tabs>
        <w:ind w:left="227" w:hanging="227"/>
      </w:pPr>
      <w:rPr>
        <w:rFonts w:ascii="Symbol" w:hAnsi="Symbol" w:hint="default"/>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D71B4D"/>
    <w:multiLevelType w:val="hybridMultilevel"/>
    <w:tmpl w:val="B87862E8"/>
    <w:styleLink w:val="Aufgezhlt1"/>
    <w:lvl w:ilvl="0" w:tplc="8E12A9EE">
      <w:start w:val="1"/>
      <w:numFmt w:val="bullet"/>
      <w:lvlText w:val=""/>
      <w:lvlJc w:val="left"/>
      <w:pPr>
        <w:tabs>
          <w:tab w:val="num" w:pos="227"/>
        </w:tabs>
        <w:ind w:left="227" w:hanging="227"/>
      </w:pPr>
      <w:rPr>
        <w:rFonts w:ascii="Symbol" w:hAnsi="Symbol"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7"/>
  </w:num>
  <w:num w:numId="4">
    <w:abstractNumId w:val="12"/>
  </w:num>
  <w:num w:numId="5">
    <w:abstractNumId w:val="5"/>
  </w:num>
  <w:num w:numId="6">
    <w:abstractNumId w:val="4"/>
  </w:num>
  <w:num w:numId="7">
    <w:abstractNumId w:val="10"/>
  </w:num>
  <w:num w:numId="8">
    <w:abstractNumId w:val="9"/>
  </w:num>
  <w:num w:numId="9">
    <w:abstractNumId w:val="8"/>
  </w:num>
  <w:num w:numId="10">
    <w:abstractNumId w:val="3"/>
  </w:num>
  <w:num w:numId="11">
    <w:abstractNumId w:val="2"/>
  </w:num>
  <w:num w:numId="12">
    <w:abstractNumId w:val="6"/>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de-DE" w:vendorID="9" w:dllVersion="512" w:checkStyle="1"/>
  <w:activeWritingStyle w:appName="MSWord" w:lang="fr-FR" w:vendorID="9" w:dllVersion="512" w:checkStyle="1"/>
  <w:activeWritingStyle w:appName="MSWord" w:lang="it-IT" w:vendorID="3" w:dllVersion="517" w:checkStyle="1"/>
  <w:activeWritingStyle w:appName="MSWord" w:lang="pl-PL" w:vendorID="12" w:dllVersion="512" w:checkStyle="1"/>
  <w:activeWritingStyle w:appName="MSWord" w:lang="nb-NO" w:vendorID="22"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7"/>
  <w:hyphenationZone w:val="680"/>
  <w:doNotHyphenateCaps/>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4C2"/>
    <w:rsid w:val="000001D3"/>
    <w:rsid w:val="00000B64"/>
    <w:rsid w:val="0000156A"/>
    <w:rsid w:val="000032C3"/>
    <w:rsid w:val="00004D4E"/>
    <w:rsid w:val="0000792F"/>
    <w:rsid w:val="00012719"/>
    <w:rsid w:val="00012948"/>
    <w:rsid w:val="00016146"/>
    <w:rsid w:val="00025729"/>
    <w:rsid w:val="00032F72"/>
    <w:rsid w:val="00033D6D"/>
    <w:rsid w:val="00036F9D"/>
    <w:rsid w:val="00037093"/>
    <w:rsid w:val="00040ED0"/>
    <w:rsid w:val="00041BFD"/>
    <w:rsid w:val="00050DE0"/>
    <w:rsid w:val="00057C97"/>
    <w:rsid w:val="00060F4E"/>
    <w:rsid w:val="00062642"/>
    <w:rsid w:val="00067980"/>
    <w:rsid w:val="00074310"/>
    <w:rsid w:val="000859F0"/>
    <w:rsid w:val="00086F07"/>
    <w:rsid w:val="00090B76"/>
    <w:rsid w:val="00093EF8"/>
    <w:rsid w:val="000946C4"/>
    <w:rsid w:val="000955F8"/>
    <w:rsid w:val="000956C2"/>
    <w:rsid w:val="000958B7"/>
    <w:rsid w:val="000A4A10"/>
    <w:rsid w:val="000A5C75"/>
    <w:rsid w:val="000B2F39"/>
    <w:rsid w:val="000B33B6"/>
    <w:rsid w:val="000C167B"/>
    <w:rsid w:val="000C35E7"/>
    <w:rsid w:val="000D344B"/>
    <w:rsid w:val="000D4B8D"/>
    <w:rsid w:val="000D4C82"/>
    <w:rsid w:val="000D5CA1"/>
    <w:rsid w:val="000E15BF"/>
    <w:rsid w:val="000E3926"/>
    <w:rsid w:val="000E5323"/>
    <w:rsid w:val="000E7CBB"/>
    <w:rsid w:val="000F1E1C"/>
    <w:rsid w:val="000F4A9C"/>
    <w:rsid w:val="000F727E"/>
    <w:rsid w:val="000F767A"/>
    <w:rsid w:val="0010015C"/>
    <w:rsid w:val="001024EB"/>
    <w:rsid w:val="00102C20"/>
    <w:rsid w:val="00103946"/>
    <w:rsid w:val="00111E63"/>
    <w:rsid w:val="00113C86"/>
    <w:rsid w:val="00115656"/>
    <w:rsid w:val="00117AEA"/>
    <w:rsid w:val="00120AF5"/>
    <w:rsid w:val="0012167F"/>
    <w:rsid w:val="00124F29"/>
    <w:rsid w:val="0013337A"/>
    <w:rsid w:val="0013401D"/>
    <w:rsid w:val="00136989"/>
    <w:rsid w:val="00143922"/>
    <w:rsid w:val="0014554F"/>
    <w:rsid w:val="001501AF"/>
    <w:rsid w:val="0015148A"/>
    <w:rsid w:val="001540E8"/>
    <w:rsid w:val="001547DB"/>
    <w:rsid w:val="001557D3"/>
    <w:rsid w:val="001575E3"/>
    <w:rsid w:val="00161DE9"/>
    <w:rsid w:val="00163230"/>
    <w:rsid w:val="00164617"/>
    <w:rsid w:val="001665CB"/>
    <w:rsid w:val="00172CF5"/>
    <w:rsid w:val="001745B6"/>
    <w:rsid w:val="00175D42"/>
    <w:rsid w:val="00185CC5"/>
    <w:rsid w:val="00186217"/>
    <w:rsid w:val="00193690"/>
    <w:rsid w:val="00194591"/>
    <w:rsid w:val="001946AB"/>
    <w:rsid w:val="00194D50"/>
    <w:rsid w:val="00197A8D"/>
    <w:rsid w:val="001A08EC"/>
    <w:rsid w:val="001A1036"/>
    <w:rsid w:val="001A4F34"/>
    <w:rsid w:val="001B24BD"/>
    <w:rsid w:val="001C3C0A"/>
    <w:rsid w:val="001D0C2F"/>
    <w:rsid w:val="001D3B65"/>
    <w:rsid w:val="001D4EDB"/>
    <w:rsid w:val="001E027B"/>
    <w:rsid w:val="001E6C04"/>
    <w:rsid w:val="001E7A12"/>
    <w:rsid w:val="001F1D13"/>
    <w:rsid w:val="00200E89"/>
    <w:rsid w:val="00203FB9"/>
    <w:rsid w:val="00204624"/>
    <w:rsid w:val="00206A93"/>
    <w:rsid w:val="00211ADA"/>
    <w:rsid w:val="00211B77"/>
    <w:rsid w:val="00214161"/>
    <w:rsid w:val="00216C6E"/>
    <w:rsid w:val="00216DAC"/>
    <w:rsid w:val="002238A9"/>
    <w:rsid w:val="00224650"/>
    <w:rsid w:val="002246D6"/>
    <w:rsid w:val="00225288"/>
    <w:rsid w:val="00226D20"/>
    <w:rsid w:val="00227C15"/>
    <w:rsid w:val="00236C07"/>
    <w:rsid w:val="0023754E"/>
    <w:rsid w:val="00240CF9"/>
    <w:rsid w:val="00241C1F"/>
    <w:rsid w:val="002449DD"/>
    <w:rsid w:val="00247975"/>
    <w:rsid w:val="00250650"/>
    <w:rsid w:val="002518F9"/>
    <w:rsid w:val="00253B1B"/>
    <w:rsid w:val="00254F59"/>
    <w:rsid w:val="00257292"/>
    <w:rsid w:val="0026349C"/>
    <w:rsid w:val="00266A81"/>
    <w:rsid w:val="00270103"/>
    <w:rsid w:val="00271524"/>
    <w:rsid w:val="002747FC"/>
    <w:rsid w:val="00280C9B"/>
    <w:rsid w:val="00285BDD"/>
    <w:rsid w:val="002863F8"/>
    <w:rsid w:val="00290F74"/>
    <w:rsid w:val="002913E6"/>
    <w:rsid w:val="00291FB7"/>
    <w:rsid w:val="00295BC6"/>
    <w:rsid w:val="00296EB8"/>
    <w:rsid w:val="002A08B4"/>
    <w:rsid w:val="002A2E11"/>
    <w:rsid w:val="002A3231"/>
    <w:rsid w:val="002B1350"/>
    <w:rsid w:val="002B3177"/>
    <w:rsid w:val="002B508E"/>
    <w:rsid w:val="002B56F7"/>
    <w:rsid w:val="002C08B5"/>
    <w:rsid w:val="002C1916"/>
    <w:rsid w:val="002D0CF2"/>
    <w:rsid w:val="002E06FF"/>
    <w:rsid w:val="002E66B5"/>
    <w:rsid w:val="002F2B81"/>
    <w:rsid w:val="00307043"/>
    <w:rsid w:val="0030754C"/>
    <w:rsid w:val="003131E5"/>
    <w:rsid w:val="00317AA4"/>
    <w:rsid w:val="00320255"/>
    <w:rsid w:val="0032067D"/>
    <w:rsid w:val="0032220F"/>
    <w:rsid w:val="00322488"/>
    <w:rsid w:val="00327DDB"/>
    <w:rsid w:val="0033632A"/>
    <w:rsid w:val="00337D75"/>
    <w:rsid w:val="0034014B"/>
    <w:rsid w:val="00341528"/>
    <w:rsid w:val="00341C82"/>
    <w:rsid w:val="003420B3"/>
    <w:rsid w:val="00343868"/>
    <w:rsid w:val="003470FE"/>
    <w:rsid w:val="00350EDB"/>
    <w:rsid w:val="00352FB0"/>
    <w:rsid w:val="00353C3F"/>
    <w:rsid w:val="0035467B"/>
    <w:rsid w:val="00354FD1"/>
    <w:rsid w:val="00355635"/>
    <w:rsid w:val="00355B74"/>
    <w:rsid w:val="003607E6"/>
    <w:rsid w:val="003629F6"/>
    <w:rsid w:val="00362FBB"/>
    <w:rsid w:val="003707D6"/>
    <w:rsid w:val="00372C80"/>
    <w:rsid w:val="00397908"/>
    <w:rsid w:val="003A0C8B"/>
    <w:rsid w:val="003A2770"/>
    <w:rsid w:val="003A2CBE"/>
    <w:rsid w:val="003A2E0B"/>
    <w:rsid w:val="003A3523"/>
    <w:rsid w:val="003A4A09"/>
    <w:rsid w:val="003A555F"/>
    <w:rsid w:val="003B4888"/>
    <w:rsid w:val="003B7C52"/>
    <w:rsid w:val="003C496E"/>
    <w:rsid w:val="003D30BE"/>
    <w:rsid w:val="003D329F"/>
    <w:rsid w:val="003D3F2B"/>
    <w:rsid w:val="003D62E7"/>
    <w:rsid w:val="003E2FBF"/>
    <w:rsid w:val="003E7DE6"/>
    <w:rsid w:val="003F612D"/>
    <w:rsid w:val="00403D07"/>
    <w:rsid w:val="004077D2"/>
    <w:rsid w:val="004107C5"/>
    <w:rsid w:val="0041124E"/>
    <w:rsid w:val="0041508A"/>
    <w:rsid w:val="00416458"/>
    <w:rsid w:val="0041646D"/>
    <w:rsid w:val="004307FE"/>
    <w:rsid w:val="00430E69"/>
    <w:rsid w:val="00433A40"/>
    <w:rsid w:val="004369BC"/>
    <w:rsid w:val="0044652F"/>
    <w:rsid w:val="00450C80"/>
    <w:rsid w:val="00454216"/>
    <w:rsid w:val="0045543B"/>
    <w:rsid w:val="0045735E"/>
    <w:rsid w:val="004639DD"/>
    <w:rsid w:val="004777AC"/>
    <w:rsid w:val="00484014"/>
    <w:rsid w:val="00484422"/>
    <w:rsid w:val="00486BBC"/>
    <w:rsid w:val="0049030A"/>
    <w:rsid w:val="004A5990"/>
    <w:rsid w:val="004A5C8B"/>
    <w:rsid w:val="004B538A"/>
    <w:rsid w:val="004B59E1"/>
    <w:rsid w:val="004C2E0F"/>
    <w:rsid w:val="004D4486"/>
    <w:rsid w:val="004D45F1"/>
    <w:rsid w:val="004E051D"/>
    <w:rsid w:val="004E1E1E"/>
    <w:rsid w:val="004E1ED4"/>
    <w:rsid w:val="004E6637"/>
    <w:rsid w:val="004E7B24"/>
    <w:rsid w:val="004E7FAB"/>
    <w:rsid w:val="004F1F32"/>
    <w:rsid w:val="004F2D2F"/>
    <w:rsid w:val="004F2D74"/>
    <w:rsid w:val="004F3D67"/>
    <w:rsid w:val="004F5B1A"/>
    <w:rsid w:val="004F6D07"/>
    <w:rsid w:val="004F734C"/>
    <w:rsid w:val="005001C2"/>
    <w:rsid w:val="00507165"/>
    <w:rsid w:val="005106A4"/>
    <w:rsid w:val="00513B1A"/>
    <w:rsid w:val="00514151"/>
    <w:rsid w:val="00515138"/>
    <w:rsid w:val="00523190"/>
    <w:rsid w:val="00524ED9"/>
    <w:rsid w:val="00525472"/>
    <w:rsid w:val="00540CF9"/>
    <w:rsid w:val="00541191"/>
    <w:rsid w:val="005422AB"/>
    <w:rsid w:val="0054381D"/>
    <w:rsid w:val="005465D5"/>
    <w:rsid w:val="0055037A"/>
    <w:rsid w:val="005521C6"/>
    <w:rsid w:val="00556EA7"/>
    <w:rsid w:val="00557411"/>
    <w:rsid w:val="0056296F"/>
    <w:rsid w:val="00562FC8"/>
    <w:rsid w:val="005631D0"/>
    <w:rsid w:val="00563FDE"/>
    <w:rsid w:val="0056733D"/>
    <w:rsid w:val="00567435"/>
    <w:rsid w:val="00574E08"/>
    <w:rsid w:val="0057646E"/>
    <w:rsid w:val="005765EF"/>
    <w:rsid w:val="0058480B"/>
    <w:rsid w:val="005906DF"/>
    <w:rsid w:val="00590DBF"/>
    <w:rsid w:val="005912D7"/>
    <w:rsid w:val="005946B2"/>
    <w:rsid w:val="00595D72"/>
    <w:rsid w:val="00596E27"/>
    <w:rsid w:val="00597DC4"/>
    <w:rsid w:val="005A0688"/>
    <w:rsid w:val="005A0A39"/>
    <w:rsid w:val="005A16D1"/>
    <w:rsid w:val="005A7686"/>
    <w:rsid w:val="005B0E45"/>
    <w:rsid w:val="005B2117"/>
    <w:rsid w:val="005B56F4"/>
    <w:rsid w:val="005B5D90"/>
    <w:rsid w:val="005C3CDE"/>
    <w:rsid w:val="005D13E7"/>
    <w:rsid w:val="005E1194"/>
    <w:rsid w:val="005E21AB"/>
    <w:rsid w:val="005F42EC"/>
    <w:rsid w:val="005F490B"/>
    <w:rsid w:val="00600E06"/>
    <w:rsid w:val="00606F85"/>
    <w:rsid w:val="00615D47"/>
    <w:rsid w:val="006205C5"/>
    <w:rsid w:val="0062484F"/>
    <w:rsid w:val="0063300D"/>
    <w:rsid w:val="0063364D"/>
    <w:rsid w:val="006347B3"/>
    <w:rsid w:val="00636EA9"/>
    <w:rsid w:val="00636FFE"/>
    <w:rsid w:val="006370CC"/>
    <w:rsid w:val="0064024D"/>
    <w:rsid w:val="006411A3"/>
    <w:rsid w:val="00645137"/>
    <w:rsid w:val="006452C9"/>
    <w:rsid w:val="00647CE3"/>
    <w:rsid w:val="00650F8A"/>
    <w:rsid w:val="00652917"/>
    <w:rsid w:val="0065308B"/>
    <w:rsid w:val="00653E2A"/>
    <w:rsid w:val="00660B85"/>
    <w:rsid w:val="00665802"/>
    <w:rsid w:val="00667C7B"/>
    <w:rsid w:val="00671BE6"/>
    <w:rsid w:val="006742B7"/>
    <w:rsid w:val="00682E36"/>
    <w:rsid w:val="006840B3"/>
    <w:rsid w:val="00685A29"/>
    <w:rsid w:val="00685A49"/>
    <w:rsid w:val="006860D9"/>
    <w:rsid w:val="00690318"/>
    <w:rsid w:val="00692C34"/>
    <w:rsid w:val="00697407"/>
    <w:rsid w:val="006A1E75"/>
    <w:rsid w:val="006A271A"/>
    <w:rsid w:val="006A28EB"/>
    <w:rsid w:val="006A35CA"/>
    <w:rsid w:val="006A4FF4"/>
    <w:rsid w:val="006A6D41"/>
    <w:rsid w:val="006B0E54"/>
    <w:rsid w:val="006B1E75"/>
    <w:rsid w:val="006B391F"/>
    <w:rsid w:val="006B7AB5"/>
    <w:rsid w:val="006C0974"/>
    <w:rsid w:val="006C0F03"/>
    <w:rsid w:val="006D3566"/>
    <w:rsid w:val="006D3B9A"/>
    <w:rsid w:val="006D594E"/>
    <w:rsid w:val="006D5F53"/>
    <w:rsid w:val="006D74C6"/>
    <w:rsid w:val="006E3194"/>
    <w:rsid w:val="006E4451"/>
    <w:rsid w:val="006E6FAE"/>
    <w:rsid w:val="006F1CDE"/>
    <w:rsid w:val="006F2B5C"/>
    <w:rsid w:val="006F3FE4"/>
    <w:rsid w:val="006F49E8"/>
    <w:rsid w:val="0071689F"/>
    <w:rsid w:val="007168C8"/>
    <w:rsid w:val="00717852"/>
    <w:rsid w:val="00722B51"/>
    <w:rsid w:val="00736C0D"/>
    <w:rsid w:val="00737E04"/>
    <w:rsid w:val="00740C5C"/>
    <w:rsid w:val="0074179E"/>
    <w:rsid w:val="0074249E"/>
    <w:rsid w:val="00744197"/>
    <w:rsid w:val="00747789"/>
    <w:rsid w:val="00751246"/>
    <w:rsid w:val="0075490C"/>
    <w:rsid w:val="00757E18"/>
    <w:rsid w:val="00760179"/>
    <w:rsid w:val="00761431"/>
    <w:rsid w:val="00762120"/>
    <w:rsid w:val="0076236E"/>
    <w:rsid w:val="0076381E"/>
    <w:rsid w:val="00764F5B"/>
    <w:rsid w:val="007659EA"/>
    <w:rsid w:val="00765C1E"/>
    <w:rsid w:val="00765CA0"/>
    <w:rsid w:val="00765E8F"/>
    <w:rsid w:val="007716C6"/>
    <w:rsid w:val="00773C0B"/>
    <w:rsid w:val="007753ED"/>
    <w:rsid w:val="00780662"/>
    <w:rsid w:val="00781E77"/>
    <w:rsid w:val="007823E3"/>
    <w:rsid w:val="00784065"/>
    <w:rsid w:val="007939E1"/>
    <w:rsid w:val="00793CA8"/>
    <w:rsid w:val="00794C89"/>
    <w:rsid w:val="00794FC4"/>
    <w:rsid w:val="007A6633"/>
    <w:rsid w:val="007B4257"/>
    <w:rsid w:val="007B5487"/>
    <w:rsid w:val="007B5AEB"/>
    <w:rsid w:val="007C0102"/>
    <w:rsid w:val="007C0C86"/>
    <w:rsid w:val="007C4637"/>
    <w:rsid w:val="007D162A"/>
    <w:rsid w:val="007D6FB7"/>
    <w:rsid w:val="007E0E61"/>
    <w:rsid w:val="007E4EDB"/>
    <w:rsid w:val="007E5082"/>
    <w:rsid w:val="007E6393"/>
    <w:rsid w:val="007E717C"/>
    <w:rsid w:val="007F51CA"/>
    <w:rsid w:val="007F69A8"/>
    <w:rsid w:val="00801688"/>
    <w:rsid w:val="0080468F"/>
    <w:rsid w:val="008115D1"/>
    <w:rsid w:val="0081407B"/>
    <w:rsid w:val="0081581F"/>
    <w:rsid w:val="00815B17"/>
    <w:rsid w:val="00820315"/>
    <w:rsid w:val="008263A8"/>
    <w:rsid w:val="00831FAA"/>
    <w:rsid w:val="00832273"/>
    <w:rsid w:val="008334F4"/>
    <w:rsid w:val="008343A1"/>
    <w:rsid w:val="00835D06"/>
    <w:rsid w:val="00843A2D"/>
    <w:rsid w:val="008462B9"/>
    <w:rsid w:val="0085039E"/>
    <w:rsid w:val="00862910"/>
    <w:rsid w:val="00863C2B"/>
    <w:rsid w:val="00864280"/>
    <w:rsid w:val="00866A0F"/>
    <w:rsid w:val="0087358B"/>
    <w:rsid w:val="00877F6B"/>
    <w:rsid w:val="00886B20"/>
    <w:rsid w:val="00887771"/>
    <w:rsid w:val="00897EAD"/>
    <w:rsid w:val="008A0E4A"/>
    <w:rsid w:val="008A197F"/>
    <w:rsid w:val="008A1B04"/>
    <w:rsid w:val="008A33FA"/>
    <w:rsid w:val="008A37E7"/>
    <w:rsid w:val="008A65D7"/>
    <w:rsid w:val="008A761E"/>
    <w:rsid w:val="008B08A9"/>
    <w:rsid w:val="008B1F08"/>
    <w:rsid w:val="008C1294"/>
    <w:rsid w:val="008C39CE"/>
    <w:rsid w:val="008C5F88"/>
    <w:rsid w:val="008D16EA"/>
    <w:rsid w:val="008D2A11"/>
    <w:rsid w:val="008D794A"/>
    <w:rsid w:val="008D7A86"/>
    <w:rsid w:val="008E23F6"/>
    <w:rsid w:val="008E2AAA"/>
    <w:rsid w:val="008E4906"/>
    <w:rsid w:val="008E561A"/>
    <w:rsid w:val="008F65B0"/>
    <w:rsid w:val="008F6BB7"/>
    <w:rsid w:val="00901DED"/>
    <w:rsid w:val="0090228F"/>
    <w:rsid w:val="00903BC5"/>
    <w:rsid w:val="00905973"/>
    <w:rsid w:val="00906824"/>
    <w:rsid w:val="009075D4"/>
    <w:rsid w:val="009114E4"/>
    <w:rsid w:val="009123F7"/>
    <w:rsid w:val="009138CC"/>
    <w:rsid w:val="00916D47"/>
    <w:rsid w:val="00917C8E"/>
    <w:rsid w:val="009217C7"/>
    <w:rsid w:val="0092719F"/>
    <w:rsid w:val="00933F7D"/>
    <w:rsid w:val="009340FF"/>
    <w:rsid w:val="0093514E"/>
    <w:rsid w:val="009353AD"/>
    <w:rsid w:val="0094498E"/>
    <w:rsid w:val="00950808"/>
    <w:rsid w:val="009546AF"/>
    <w:rsid w:val="00956F75"/>
    <w:rsid w:val="00957571"/>
    <w:rsid w:val="009617D3"/>
    <w:rsid w:val="00961EEA"/>
    <w:rsid w:val="00964A84"/>
    <w:rsid w:val="0096508E"/>
    <w:rsid w:val="009717A6"/>
    <w:rsid w:val="00976AB1"/>
    <w:rsid w:val="009774C2"/>
    <w:rsid w:val="00983BC7"/>
    <w:rsid w:val="00985655"/>
    <w:rsid w:val="009856CF"/>
    <w:rsid w:val="00990753"/>
    <w:rsid w:val="00990E3D"/>
    <w:rsid w:val="00992058"/>
    <w:rsid w:val="009A3356"/>
    <w:rsid w:val="009A3A2C"/>
    <w:rsid w:val="009B22E9"/>
    <w:rsid w:val="009C20CE"/>
    <w:rsid w:val="009C2EAC"/>
    <w:rsid w:val="009C33BE"/>
    <w:rsid w:val="009C6DD0"/>
    <w:rsid w:val="009C74CB"/>
    <w:rsid w:val="009D0894"/>
    <w:rsid w:val="009D0E4C"/>
    <w:rsid w:val="009D3BD3"/>
    <w:rsid w:val="009D5157"/>
    <w:rsid w:val="009E2F79"/>
    <w:rsid w:val="009F0F53"/>
    <w:rsid w:val="009F1688"/>
    <w:rsid w:val="009F375A"/>
    <w:rsid w:val="009F3F6D"/>
    <w:rsid w:val="009F49EE"/>
    <w:rsid w:val="009F6EB9"/>
    <w:rsid w:val="00A015C6"/>
    <w:rsid w:val="00A02E31"/>
    <w:rsid w:val="00A15562"/>
    <w:rsid w:val="00A16758"/>
    <w:rsid w:val="00A24462"/>
    <w:rsid w:val="00A25AF8"/>
    <w:rsid w:val="00A26E53"/>
    <w:rsid w:val="00A32118"/>
    <w:rsid w:val="00A37993"/>
    <w:rsid w:val="00A42065"/>
    <w:rsid w:val="00A42623"/>
    <w:rsid w:val="00A46253"/>
    <w:rsid w:val="00A46832"/>
    <w:rsid w:val="00A53CFB"/>
    <w:rsid w:val="00A6318D"/>
    <w:rsid w:val="00A63296"/>
    <w:rsid w:val="00A67733"/>
    <w:rsid w:val="00A702A1"/>
    <w:rsid w:val="00A7497D"/>
    <w:rsid w:val="00A8691C"/>
    <w:rsid w:val="00A8710A"/>
    <w:rsid w:val="00A910E7"/>
    <w:rsid w:val="00A94A26"/>
    <w:rsid w:val="00A965A7"/>
    <w:rsid w:val="00A97286"/>
    <w:rsid w:val="00A97E6C"/>
    <w:rsid w:val="00AA0BD3"/>
    <w:rsid w:val="00AA32BB"/>
    <w:rsid w:val="00AA377F"/>
    <w:rsid w:val="00AA4EFE"/>
    <w:rsid w:val="00AA75F2"/>
    <w:rsid w:val="00AA79C7"/>
    <w:rsid w:val="00AB3173"/>
    <w:rsid w:val="00AC17C0"/>
    <w:rsid w:val="00AD09C0"/>
    <w:rsid w:val="00AD1B11"/>
    <w:rsid w:val="00AD239A"/>
    <w:rsid w:val="00AD6A77"/>
    <w:rsid w:val="00AE0B90"/>
    <w:rsid w:val="00AE355C"/>
    <w:rsid w:val="00AE4239"/>
    <w:rsid w:val="00AE5060"/>
    <w:rsid w:val="00AE5B70"/>
    <w:rsid w:val="00AE71B7"/>
    <w:rsid w:val="00AF02F4"/>
    <w:rsid w:val="00AF0FFF"/>
    <w:rsid w:val="00B00391"/>
    <w:rsid w:val="00B02226"/>
    <w:rsid w:val="00B02673"/>
    <w:rsid w:val="00B05642"/>
    <w:rsid w:val="00B17D1F"/>
    <w:rsid w:val="00B22936"/>
    <w:rsid w:val="00B24E74"/>
    <w:rsid w:val="00B276E9"/>
    <w:rsid w:val="00B34089"/>
    <w:rsid w:val="00B42068"/>
    <w:rsid w:val="00B43268"/>
    <w:rsid w:val="00B45167"/>
    <w:rsid w:val="00B620EF"/>
    <w:rsid w:val="00B6482B"/>
    <w:rsid w:val="00B701F5"/>
    <w:rsid w:val="00B72C21"/>
    <w:rsid w:val="00B730DC"/>
    <w:rsid w:val="00B748AE"/>
    <w:rsid w:val="00B76950"/>
    <w:rsid w:val="00B773D5"/>
    <w:rsid w:val="00B77D48"/>
    <w:rsid w:val="00B82FC9"/>
    <w:rsid w:val="00B9358C"/>
    <w:rsid w:val="00B93B62"/>
    <w:rsid w:val="00B9440A"/>
    <w:rsid w:val="00B96072"/>
    <w:rsid w:val="00B967C8"/>
    <w:rsid w:val="00B96AB3"/>
    <w:rsid w:val="00B97B97"/>
    <w:rsid w:val="00BA3733"/>
    <w:rsid w:val="00BA3D54"/>
    <w:rsid w:val="00BA4444"/>
    <w:rsid w:val="00BB1E65"/>
    <w:rsid w:val="00BC6A3C"/>
    <w:rsid w:val="00BD2024"/>
    <w:rsid w:val="00BD2307"/>
    <w:rsid w:val="00BD243B"/>
    <w:rsid w:val="00BD3110"/>
    <w:rsid w:val="00BE063C"/>
    <w:rsid w:val="00BE104B"/>
    <w:rsid w:val="00BE106E"/>
    <w:rsid w:val="00BE21C6"/>
    <w:rsid w:val="00BE38C4"/>
    <w:rsid w:val="00BE3B94"/>
    <w:rsid w:val="00BE6A78"/>
    <w:rsid w:val="00BF24AF"/>
    <w:rsid w:val="00BF3C6C"/>
    <w:rsid w:val="00BF68B4"/>
    <w:rsid w:val="00C01ADA"/>
    <w:rsid w:val="00C025DC"/>
    <w:rsid w:val="00C2583E"/>
    <w:rsid w:val="00C31BE0"/>
    <w:rsid w:val="00C371DA"/>
    <w:rsid w:val="00C40769"/>
    <w:rsid w:val="00C40A8D"/>
    <w:rsid w:val="00C435A4"/>
    <w:rsid w:val="00C4526C"/>
    <w:rsid w:val="00C539FC"/>
    <w:rsid w:val="00C5734B"/>
    <w:rsid w:val="00C66483"/>
    <w:rsid w:val="00C73AAC"/>
    <w:rsid w:val="00C778EC"/>
    <w:rsid w:val="00C829DF"/>
    <w:rsid w:val="00C833DE"/>
    <w:rsid w:val="00C84069"/>
    <w:rsid w:val="00C91AB1"/>
    <w:rsid w:val="00C91F9E"/>
    <w:rsid w:val="00CA2BC6"/>
    <w:rsid w:val="00CA5AD8"/>
    <w:rsid w:val="00CA5BE0"/>
    <w:rsid w:val="00CB489B"/>
    <w:rsid w:val="00CC0A2E"/>
    <w:rsid w:val="00CC406D"/>
    <w:rsid w:val="00CD0F2C"/>
    <w:rsid w:val="00CD214B"/>
    <w:rsid w:val="00CD22D5"/>
    <w:rsid w:val="00CD4696"/>
    <w:rsid w:val="00CD5820"/>
    <w:rsid w:val="00CF0107"/>
    <w:rsid w:val="00CF015C"/>
    <w:rsid w:val="00CF07AD"/>
    <w:rsid w:val="00CF0BA1"/>
    <w:rsid w:val="00CF1543"/>
    <w:rsid w:val="00CF3C71"/>
    <w:rsid w:val="00CF7312"/>
    <w:rsid w:val="00CF7AC7"/>
    <w:rsid w:val="00CF7B9B"/>
    <w:rsid w:val="00D079D9"/>
    <w:rsid w:val="00D21096"/>
    <w:rsid w:val="00D21C5E"/>
    <w:rsid w:val="00D229A3"/>
    <w:rsid w:val="00D24459"/>
    <w:rsid w:val="00D26448"/>
    <w:rsid w:val="00D266B2"/>
    <w:rsid w:val="00D36AAF"/>
    <w:rsid w:val="00D3711C"/>
    <w:rsid w:val="00D41E1D"/>
    <w:rsid w:val="00D45116"/>
    <w:rsid w:val="00D462A5"/>
    <w:rsid w:val="00D46A31"/>
    <w:rsid w:val="00D50C74"/>
    <w:rsid w:val="00D5177D"/>
    <w:rsid w:val="00D51D70"/>
    <w:rsid w:val="00D521CF"/>
    <w:rsid w:val="00D53E61"/>
    <w:rsid w:val="00D55BE4"/>
    <w:rsid w:val="00D57BDF"/>
    <w:rsid w:val="00D64E94"/>
    <w:rsid w:val="00D75DD5"/>
    <w:rsid w:val="00D76607"/>
    <w:rsid w:val="00D77AF3"/>
    <w:rsid w:val="00D815E3"/>
    <w:rsid w:val="00D81DD4"/>
    <w:rsid w:val="00D81E1B"/>
    <w:rsid w:val="00D82D6B"/>
    <w:rsid w:val="00D8658F"/>
    <w:rsid w:val="00D936CF"/>
    <w:rsid w:val="00D97C9C"/>
    <w:rsid w:val="00DA0867"/>
    <w:rsid w:val="00DA0D99"/>
    <w:rsid w:val="00DA5555"/>
    <w:rsid w:val="00DA62C0"/>
    <w:rsid w:val="00DA7449"/>
    <w:rsid w:val="00DB1484"/>
    <w:rsid w:val="00DB2020"/>
    <w:rsid w:val="00DB240C"/>
    <w:rsid w:val="00DB565C"/>
    <w:rsid w:val="00DC1EC3"/>
    <w:rsid w:val="00DD6D15"/>
    <w:rsid w:val="00DD75A3"/>
    <w:rsid w:val="00DE0078"/>
    <w:rsid w:val="00DE259C"/>
    <w:rsid w:val="00DE38C9"/>
    <w:rsid w:val="00DE458E"/>
    <w:rsid w:val="00DE51C0"/>
    <w:rsid w:val="00DE75AE"/>
    <w:rsid w:val="00DE7811"/>
    <w:rsid w:val="00DF7053"/>
    <w:rsid w:val="00DF7461"/>
    <w:rsid w:val="00E00C4B"/>
    <w:rsid w:val="00E02D42"/>
    <w:rsid w:val="00E04959"/>
    <w:rsid w:val="00E06C85"/>
    <w:rsid w:val="00E10C91"/>
    <w:rsid w:val="00E12DA9"/>
    <w:rsid w:val="00E1319D"/>
    <w:rsid w:val="00E1421C"/>
    <w:rsid w:val="00E25D26"/>
    <w:rsid w:val="00E35A2B"/>
    <w:rsid w:val="00E36A91"/>
    <w:rsid w:val="00E36D97"/>
    <w:rsid w:val="00E4042B"/>
    <w:rsid w:val="00E50A3E"/>
    <w:rsid w:val="00E51DEC"/>
    <w:rsid w:val="00E5729E"/>
    <w:rsid w:val="00E61AA7"/>
    <w:rsid w:val="00E61C37"/>
    <w:rsid w:val="00E75D3A"/>
    <w:rsid w:val="00E806A0"/>
    <w:rsid w:val="00E811EB"/>
    <w:rsid w:val="00E8792C"/>
    <w:rsid w:val="00E9423E"/>
    <w:rsid w:val="00E96E53"/>
    <w:rsid w:val="00E979A1"/>
    <w:rsid w:val="00EA3ADA"/>
    <w:rsid w:val="00EA4066"/>
    <w:rsid w:val="00EA55B2"/>
    <w:rsid w:val="00EA6021"/>
    <w:rsid w:val="00EA64D6"/>
    <w:rsid w:val="00EB0207"/>
    <w:rsid w:val="00EB29CE"/>
    <w:rsid w:val="00EB3CD2"/>
    <w:rsid w:val="00EB7888"/>
    <w:rsid w:val="00EB7B7C"/>
    <w:rsid w:val="00EC035D"/>
    <w:rsid w:val="00EC0D36"/>
    <w:rsid w:val="00EC0D8B"/>
    <w:rsid w:val="00EC3891"/>
    <w:rsid w:val="00EC4B78"/>
    <w:rsid w:val="00EC5753"/>
    <w:rsid w:val="00ED25FF"/>
    <w:rsid w:val="00ED7A67"/>
    <w:rsid w:val="00EE1705"/>
    <w:rsid w:val="00EE275B"/>
    <w:rsid w:val="00EE6EDF"/>
    <w:rsid w:val="00EF48B5"/>
    <w:rsid w:val="00F00B89"/>
    <w:rsid w:val="00F11568"/>
    <w:rsid w:val="00F15CCA"/>
    <w:rsid w:val="00F2169C"/>
    <w:rsid w:val="00F3019E"/>
    <w:rsid w:val="00F30432"/>
    <w:rsid w:val="00F327B3"/>
    <w:rsid w:val="00F413CE"/>
    <w:rsid w:val="00F459D9"/>
    <w:rsid w:val="00F57DDD"/>
    <w:rsid w:val="00F653C3"/>
    <w:rsid w:val="00F65615"/>
    <w:rsid w:val="00F70C2E"/>
    <w:rsid w:val="00F72CEC"/>
    <w:rsid w:val="00F73131"/>
    <w:rsid w:val="00F76DD4"/>
    <w:rsid w:val="00F77759"/>
    <w:rsid w:val="00F8131D"/>
    <w:rsid w:val="00F8158E"/>
    <w:rsid w:val="00F847D8"/>
    <w:rsid w:val="00F84882"/>
    <w:rsid w:val="00F84A85"/>
    <w:rsid w:val="00F944A6"/>
    <w:rsid w:val="00FA1E81"/>
    <w:rsid w:val="00FA65CC"/>
    <w:rsid w:val="00FB0725"/>
    <w:rsid w:val="00FB12BC"/>
    <w:rsid w:val="00FB538D"/>
    <w:rsid w:val="00FC1235"/>
    <w:rsid w:val="00FD0555"/>
    <w:rsid w:val="00FD41C2"/>
    <w:rsid w:val="00FE0067"/>
    <w:rsid w:val="00FE1CFC"/>
    <w:rsid w:val="00FE5534"/>
    <w:rsid w:val="00FF1014"/>
    <w:rsid w:val="00FF368F"/>
    <w:rsid w:val="00FF3B8A"/>
    <w:rsid w:val="00FF488F"/>
    <w:rsid w:val="00FF48C1"/>
    <w:rsid w:val="00FF783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311AFE"/>
  <w15:docId w15:val="{F055D048-7BE1-447E-A8A4-70A294A51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A3E"/>
    <w:pPr>
      <w:tabs>
        <w:tab w:val="left" w:pos="57"/>
      </w:tabs>
    </w:pPr>
    <w:rPr>
      <w:rFonts w:ascii="Arial" w:eastAsia="Arial Unicode MS" w:hAnsi="Arial"/>
      <w:color w:val="000000"/>
      <w:sz w:val="22"/>
      <w:lang w:val="en-US" w:eastAsia="en-US"/>
    </w:rPr>
  </w:style>
  <w:style w:type="paragraph" w:styleId="Heading1">
    <w:name w:val="heading 1"/>
    <w:basedOn w:val="Normal"/>
    <w:next w:val="Normal"/>
    <w:qFormat/>
    <w:pPr>
      <w:keepNext/>
      <w:spacing w:after="60"/>
      <w:outlineLvl w:val="0"/>
    </w:pPr>
    <w:rPr>
      <w:b/>
      <w:sz w:val="36"/>
    </w:rPr>
  </w:style>
  <w:style w:type="paragraph" w:styleId="Heading2">
    <w:name w:val="heading 2"/>
    <w:basedOn w:val="Normal"/>
    <w:next w:val="Normal"/>
    <w:link w:val="Heading2Char"/>
    <w:qFormat/>
    <w:pPr>
      <w:keepNext/>
      <w:outlineLvl w:val="1"/>
    </w:pPr>
    <w:rPr>
      <w:rFonts w:ascii="Arial Fett" w:hAnsi="Arial Fett"/>
      <w:b/>
      <w:sz w:val="20"/>
    </w:rPr>
  </w:style>
  <w:style w:type="paragraph" w:styleId="Heading3">
    <w:name w:val="heading 3"/>
    <w:basedOn w:val="Normal"/>
    <w:next w:val="Normal"/>
    <w:qFormat/>
    <w:pPr>
      <w:keepNext/>
      <w:spacing w:after="120"/>
      <w:outlineLvl w:val="2"/>
    </w:pPr>
    <w:rPr>
      <w:b/>
      <w:sz w:val="20"/>
    </w:rPr>
  </w:style>
  <w:style w:type="paragraph" w:styleId="Heading4">
    <w:name w:val="heading 4"/>
    <w:basedOn w:val="Normal"/>
    <w:next w:val="Normal"/>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qFormat/>
    <w:pPr>
      <w:keepNext/>
      <w:spacing w:after="120"/>
      <w:ind w:left="1026" w:firstLine="57"/>
      <w:outlineLvl w:val="4"/>
    </w:pPr>
    <w:rPr>
      <w:sz w:val="28"/>
    </w:rPr>
  </w:style>
  <w:style w:type="paragraph" w:styleId="Heading6">
    <w:name w:val="heading 6"/>
    <w:basedOn w:val="Normal"/>
    <w:next w:val="Normal"/>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rFonts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rFonts w:cs="Arial"/>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rsid w:val="00DE51C0"/>
    <w:pPr>
      <w:tabs>
        <w:tab w:val="left" w:pos="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cs="Arial"/>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pPr>
      <w:numPr>
        <w:numId w:val="2"/>
      </w:numPr>
    </w:pPr>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pPr>
      <w:tabs>
        <w:tab w:val="left" w:pos="57"/>
      </w:tabs>
    </w:pPr>
    <w:rPr>
      <w:rFonts w:ascii="Arial" w:hAnsi="Arial"/>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pPr>
      <w:numPr>
        <w:numId w:val="1"/>
      </w:numPr>
    </w:pPr>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pPr>
      <w:tabs>
        <w:tab w:val="left" w:pos="57"/>
      </w:tabs>
    </w:pPr>
    <w:rPr>
      <w:rFonts w:ascii="Arial" w:hAnsi="Arial"/>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style>
  <w:style w:type="paragraph" w:styleId="ListParagraph">
    <w:name w:val="List Paragraph"/>
    <w:basedOn w:val="Normal"/>
    <w:uiPriority w:val="34"/>
    <w:qFormat/>
    <w:rsid w:val="00E50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cronas.tdk.com/en/press-room/new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dia@microna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FDD1B-29C1-46D7-805C-23692B185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688</Words>
  <Characters>3922</Characters>
  <Application>Microsoft Office Word</Application>
  <DocSecurity>0</DocSecurity>
  <Lines>32</Lines>
  <Paragraphs>9</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Press Information:</vt:lpstr>
      <vt:lpstr>Press Information:</vt:lpstr>
      <vt:lpstr>Press Information:</vt:lpstr>
    </vt:vector>
  </TitlesOfParts>
  <Company>EPCOS</Company>
  <LinksUpToDate>false</LinksUpToDate>
  <CharactersWithSpaces>4601</CharactersWithSpaces>
  <SharedDoc>false</SharedDoc>
  <HLinks>
    <vt:vector size="54" baseType="variant">
      <vt:variant>
        <vt:i4>7929886</vt:i4>
      </vt:variant>
      <vt:variant>
        <vt:i4>24</vt:i4>
      </vt:variant>
      <vt:variant>
        <vt:i4>0</vt:i4>
      </vt:variant>
      <vt:variant>
        <vt:i4>5</vt:i4>
      </vt:variant>
      <vt:variant>
        <vt:lpwstr>mailto:candido.dallagnol@epcos.com</vt:lpwstr>
      </vt:variant>
      <vt:variant>
        <vt:lpwstr/>
      </vt:variant>
      <vt:variant>
        <vt:i4>5046334</vt:i4>
      </vt:variant>
      <vt:variant>
        <vt:i4>21</vt:i4>
      </vt:variant>
      <vt:variant>
        <vt:i4>0</vt:i4>
      </vt:variant>
      <vt:variant>
        <vt:i4>5</vt:i4>
      </vt:variant>
      <vt:variant>
        <vt:lpwstr>mailto:mcsheacp4@aol.com</vt:lpwstr>
      </vt:variant>
      <vt:variant>
        <vt:lpwstr/>
      </vt:variant>
      <vt:variant>
        <vt:i4>6828233</vt:i4>
      </vt:variant>
      <vt:variant>
        <vt:i4>18</vt:i4>
      </vt:variant>
      <vt:variant>
        <vt:i4>0</vt:i4>
      </vt:variant>
      <vt:variant>
        <vt:i4>5</vt:i4>
      </vt:variant>
      <vt:variant>
        <vt:lpwstr>C:\Documents and Settings\ea7228\Local Settings\Temp\My Documents\desktop\Updating Data\TDK_HP\プレスリリース\2010_02\pr@jp.tdk.com</vt:lpwstr>
      </vt:variant>
      <vt:variant>
        <vt:lpwstr/>
      </vt:variant>
      <vt:variant>
        <vt:i4>2293824</vt:i4>
      </vt:variant>
      <vt:variant>
        <vt:i4>15</vt:i4>
      </vt:variant>
      <vt:variant>
        <vt:i4>0</vt:i4>
      </vt:variant>
      <vt:variant>
        <vt:i4>5</vt:i4>
      </vt:variant>
      <vt:variant>
        <vt:lpwstr>mailto:deepak.sawant@epcos.com</vt:lpwstr>
      </vt:variant>
      <vt:variant>
        <vt:lpwstr/>
      </vt:variant>
      <vt:variant>
        <vt:i4>1769590</vt:i4>
      </vt:variant>
      <vt:variant>
        <vt:i4>12</vt:i4>
      </vt:variant>
      <vt:variant>
        <vt:i4>0</vt:i4>
      </vt:variant>
      <vt:variant>
        <vt:i4>5</vt:i4>
      </vt:variant>
      <vt:variant>
        <vt:lpwstr>mailto:christoph.jehle@epcos.com</vt:lpwstr>
      </vt:variant>
      <vt:variant>
        <vt:lpwstr/>
      </vt:variant>
      <vt:variant>
        <vt:i4>7733250</vt:i4>
      </vt:variant>
      <vt:variant>
        <vt:i4>9</vt:i4>
      </vt:variant>
      <vt:variant>
        <vt:i4>0</vt:i4>
      </vt:variant>
      <vt:variant>
        <vt:i4>5</vt:i4>
      </vt:variant>
      <vt:variant>
        <vt:lpwstr>mailto:klaus.unterweger@epcos.com</vt:lpwstr>
      </vt:variant>
      <vt:variant>
        <vt:lpwstr/>
      </vt:variant>
      <vt:variant>
        <vt:i4>8126469</vt:i4>
      </vt:variant>
      <vt:variant>
        <vt:i4>6</vt:i4>
      </vt:variant>
      <vt:variant>
        <vt:i4>0</vt:i4>
      </vt:variant>
      <vt:variant>
        <vt:i4>5</vt:i4>
      </vt:variant>
      <vt:variant>
        <vt:lpwstr>mailto:marketing.communications@epcos.com</vt:lpwstr>
      </vt:variant>
      <vt:variant>
        <vt:lpwstr/>
      </vt:variant>
      <vt:variant>
        <vt:i4>4522069</vt:i4>
      </vt:variant>
      <vt:variant>
        <vt:i4>3</vt:i4>
      </vt:variant>
      <vt:variant>
        <vt:i4>0</vt:i4>
      </vt:variant>
      <vt:variant>
        <vt:i4>5</vt:i4>
      </vt:variant>
      <vt:variant>
        <vt:lpwstr>http://www.epcos.com/ctvs</vt:lpwstr>
      </vt:variant>
      <vt:variant>
        <vt:lpwstr/>
      </vt:variant>
      <vt:variant>
        <vt:i4>3539002</vt:i4>
      </vt:variant>
      <vt:variant>
        <vt:i4>0</vt:i4>
      </vt:variant>
      <vt:variant>
        <vt:i4>0</vt:i4>
      </vt:variant>
      <vt:variant>
        <vt:i4>5</vt:i4>
      </vt:variant>
      <vt:variant>
        <vt:lpwstr>http://www.epcos.com/pressreleases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CC PR</dc:creator>
  <cp:lastModifiedBy>Frank Trampnau</cp:lastModifiedBy>
  <cp:revision>10</cp:revision>
  <cp:lastPrinted>2017-11-14T07:33:00Z</cp:lastPrinted>
  <dcterms:created xsi:type="dcterms:W3CDTF">2022-01-18T12:13:00Z</dcterms:created>
  <dcterms:modified xsi:type="dcterms:W3CDTF">2022-01-27T18:44:00Z</dcterms:modified>
</cp:coreProperties>
</file>